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7FF44" w14:textId="5B8316ED" w:rsidR="00A91A97" w:rsidRPr="0008022D" w:rsidRDefault="003F62EB">
      <w:pPr>
        <w:rPr>
          <w:b/>
          <w:bCs/>
          <w:sz w:val="40"/>
          <w:szCs w:val="40"/>
        </w:rPr>
      </w:pPr>
      <w:r w:rsidRPr="0008022D">
        <w:rPr>
          <w:b/>
          <w:bCs/>
          <w:sz w:val="40"/>
          <w:szCs w:val="40"/>
        </w:rPr>
        <w:t>Fachspezifische Hinweise zum LANDESABITUR 202</w:t>
      </w:r>
      <w:r w:rsidR="0008022D">
        <w:rPr>
          <w:b/>
          <w:bCs/>
          <w:sz w:val="40"/>
          <w:szCs w:val="40"/>
        </w:rPr>
        <w:t>3</w:t>
      </w:r>
    </w:p>
    <w:p w14:paraId="13B9F46E" w14:textId="5FE2EEEF" w:rsidR="003F62EB" w:rsidRDefault="003F62EB"/>
    <w:p w14:paraId="0A137FA8" w14:textId="77777777" w:rsidR="003F62EB" w:rsidRPr="000254D9" w:rsidRDefault="003F62EB" w:rsidP="003F62EB">
      <w:pPr>
        <w:rPr>
          <w:b/>
          <w:bCs/>
        </w:rPr>
      </w:pPr>
      <w:r w:rsidRPr="000254D9">
        <w:rPr>
          <w:b/>
          <w:bCs/>
        </w:rPr>
        <w:t>12 Politik und Wirtschaft</w:t>
      </w:r>
    </w:p>
    <w:p w14:paraId="291514F8" w14:textId="77777777" w:rsidR="003F62EB" w:rsidRDefault="003F62EB" w:rsidP="003F62EB">
      <w:r>
        <w:t>12.1 Kursart</w:t>
      </w:r>
    </w:p>
    <w:p w14:paraId="28D225C4" w14:textId="77777777" w:rsidR="003F62EB" w:rsidRDefault="003F62EB" w:rsidP="003F62EB">
      <w:r>
        <w:t>Grundlegendes/erhöhtes Niveau (Grundkurs/Leistungskurs)</w:t>
      </w:r>
    </w:p>
    <w:p w14:paraId="20FFA879" w14:textId="77777777" w:rsidR="003F62EB" w:rsidRDefault="003F62EB" w:rsidP="003F62EB">
      <w:r>
        <w:t xml:space="preserve">12.2 Struktur der Prüfungsaufgaben </w:t>
      </w:r>
    </w:p>
    <w:p w14:paraId="1902F828" w14:textId="240093D9" w:rsidR="003F62EB" w:rsidRDefault="003F62EB" w:rsidP="003F62EB">
      <w:r>
        <w:t>Aufgabenarten nach EPA Sozialkunde/Politik in der Fassung vom 17.11.2005: in der Regel eine Textaufgabe; eine mit Textarbeit kombinierte produktorientierte Bearbeitung von</w:t>
      </w:r>
      <w:r w:rsidR="000254D9">
        <w:t xml:space="preserve"> </w:t>
      </w:r>
      <w:r w:rsidR="00BB0804">
        <w:t>A</w:t>
      </w:r>
      <w:r>
        <w:t>ufgabenstellungen (Entwerfen von Reden, Briefen, Strategien usf.) ist ebenso möglich wie Textquellen zusammen mit Bildquellen, Grafiken und Statistiken als Bearbeitungsgrundlage</w:t>
      </w:r>
    </w:p>
    <w:p w14:paraId="21F6D014" w14:textId="77777777" w:rsidR="003F62EB" w:rsidRDefault="003F62EB" w:rsidP="003F62EB">
      <w:r>
        <w:t>12.3 Auswahlmodus</w:t>
      </w:r>
    </w:p>
    <w:p w14:paraId="59822396" w14:textId="4B4E77F1" w:rsidR="003F62EB" w:rsidRDefault="003F62EB" w:rsidP="003F62EB">
      <w:r>
        <w:t>Der Prüfling wählt aus drei Vorschlägen einen zur Bearbeitung aus. Die Vorschläge können auch alternative Arbeitsanweisungen enthalten.</w:t>
      </w:r>
    </w:p>
    <w:p w14:paraId="709C1E10" w14:textId="77777777" w:rsidR="003F62EB" w:rsidRDefault="003F62EB" w:rsidP="003F62EB">
      <w:r>
        <w:t>12.4 Hinweise zum Prüfungsinhalt</w:t>
      </w:r>
    </w:p>
    <w:p w14:paraId="32C83562" w14:textId="3005AB43" w:rsidR="003F62EB" w:rsidRDefault="003F62EB" w:rsidP="003F62EB">
      <w:r>
        <w:t>Grundlage ist das Kerncurriculum für die gymnasiale Oberstufe (KCGO) für das Fach</w:t>
      </w:r>
      <w:r w:rsidR="000254D9">
        <w:t xml:space="preserve"> </w:t>
      </w:r>
      <w:r>
        <w:t>Politik und Wirtschaft.</w:t>
      </w:r>
      <w:r w:rsidR="000254D9">
        <w:t xml:space="preserve"> </w:t>
      </w:r>
      <w:r>
        <w:t xml:space="preserve">Auf die nachfolgend aufgeführten Themenfelder des KCGO werden sich die Prüfungsaufgaben im grundlegenden und im erhöhten Niveau (Grundkurs und Leistungskurs) schwerpunktmäßig beziehen. </w:t>
      </w:r>
    </w:p>
    <w:p w14:paraId="45B7DB67" w14:textId="78C7C26B" w:rsidR="003F62EB" w:rsidRDefault="003F62EB" w:rsidP="003F62EB">
      <w:r>
        <w:t>Die Themenfelder sind in der angegebenen Reihenfolge zu bearbeiten.</w:t>
      </w:r>
      <w:r w:rsidR="0008022D">
        <w:t xml:space="preserve"> V</w:t>
      </w:r>
      <w:r>
        <w:t>or dem Hintergrund der dynamischen Entwicklung im Zusammenhang mit der Corona-Pandemie werden hier zunächst ausschließlich die inhaltlichen Konkretisierungen in den Themenfeldern für das Kurshalbjahr</w:t>
      </w:r>
      <w:r w:rsidR="0008022D">
        <w:t>e</w:t>
      </w:r>
      <w:r>
        <w:t xml:space="preserve"> Q1</w:t>
      </w:r>
      <w:r w:rsidR="0008022D">
        <w:t xml:space="preserve"> bis Q3</w:t>
      </w:r>
      <w:r>
        <w:t xml:space="preserve"> vorgenommen:</w:t>
      </w:r>
    </w:p>
    <w:p w14:paraId="0F7A03BE" w14:textId="77777777" w:rsidR="00BB0804" w:rsidRDefault="00BB0804" w:rsidP="003F62EB">
      <w:pPr>
        <w:rPr>
          <w:b/>
          <w:bCs/>
        </w:rPr>
      </w:pPr>
    </w:p>
    <w:p w14:paraId="3B31A559" w14:textId="4534A3BB" w:rsidR="003F62EB" w:rsidRPr="00BB0804" w:rsidRDefault="003F62EB" w:rsidP="003F62EB">
      <w:pPr>
        <w:rPr>
          <w:b/>
          <w:bCs/>
        </w:rPr>
      </w:pPr>
      <w:r w:rsidRPr="00BB0804">
        <w:rPr>
          <w:b/>
          <w:bCs/>
        </w:rPr>
        <w:t>Q1.1 Verfassung und Verfassungswirklichkeit: Rechtsstaatlichkeit und Verfassungskonflikte</w:t>
      </w:r>
      <w:r w:rsidR="000254D9" w:rsidRPr="00BB0804">
        <w:rPr>
          <w:b/>
          <w:bCs/>
        </w:rPr>
        <w:t xml:space="preserve"> </w:t>
      </w:r>
      <w:r w:rsidRPr="00BB0804">
        <w:rPr>
          <w:b/>
          <w:bCs/>
        </w:rPr>
        <w:t>grundlegendes Niveau (Grundkurs und Leistungskurs)</w:t>
      </w:r>
    </w:p>
    <w:p w14:paraId="0EFEAF23" w14:textId="73A6F757" w:rsidR="003F62EB" w:rsidRDefault="003F62EB" w:rsidP="003F62EB">
      <w:r>
        <w:t>– Grundrechte und Rechtsstaatlichkeit in der Verfassung (insbesondere Art. 1, 20, 79 GG)</w:t>
      </w:r>
    </w:p>
    <w:p w14:paraId="41582F04" w14:textId="5E142550" w:rsidR="003F62EB" w:rsidRDefault="003F62EB" w:rsidP="003F62EB">
      <w:r>
        <w:t>– Parlament, Länderkammer, Bundesregierung und Europäische Institutionen</w:t>
      </w:r>
      <w:r w:rsidR="000254D9">
        <w:t xml:space="preserve"> </w:t>
      </w:r>
      <w:r>
        <w:t>im Gesetzgebungsprozess (insbesondere Spannungsfeld Exekutive –</w:t>
      </w:r>
      <w:r w:rsidR="000254D9">
        <w:t xml:space="preserve"> </w:t>
      </w:r>
      <w:r>
        <w:t xml:space="preserve">Legislative) </w:t>
      </w:r>
    </w:p>
    <w:p w14:paraId="66A3CC6F" w14:textId="45E84761" w:rsidR="003F62EB" w:rsidRDefault="003F62EB" w:rsidP="003F62EB">
      <w:r>
        <w:t>– Rolle des Bundesverfassungsgerichts […] (insbesondere Spannungsfeld Legislative – Judikative)</w:t>
      </w:r>
    </w:p>
    <w:p w14:paraId="34E6BA08" w14:textId="77777777" w:rsidR="003F62EB" w:rsidRDefault="003F62EB" w:rsidP="003F62EB">
      <w:r>
        <w:t>erhöhtes Niveau (Leistungskurs)</w:t>
      </w:r>
    </w:p>
    <w:p w14:paraId="2AE1FE6F" w14:textId="11F7294D" w:rsidR="003F62EB" w:rsidRDefault="003F62EB" w:rsidP="003F62EB">
      <w:r>
        <w:t>– Veränderung des Grundgesetzes aufgrund gesellschaftlicher Wandlungsprozesse anhand eines Beispiels</w:t>
      </w:r>
    </w:p>
    <w:p w14:paraId="560BB1C6" w14:textId="51F81D21" w:rsidR="003F62EB" w:rsidRDefault="003F62EB" w:rsidP="003F62EB">
      <w:r>
        <w:t>– das politische Mehrebenensystem vor dem Hintergrund politischer Theorien zur Gewaltenteilung und Gewaltenverschränkung ([…] Montesquieu, Locke)</w:t>
      </w:r>
    </w:p>
    <w:p w14:paraId="5AB6A702" w14:textId="77777777" w:rsidR="000254D9" w:rsidRDefault="000254D9" w:rsidP="003F62EB"/>
    <w:p w14:paraId="11E4CF73" w14:textId="77777777" w:rsidR="000254D9" w:rsidRDefault="000254D9" w:rsidP="003F62EB"/>
    <w:p w14:paraId="086F4A2A" w14:textId="4AFB6740" w:rsidR="003F62EB" w:rsidRPr="00BB0804" w:rsidRDefault="003F62EB" w:rsidP="003F62EB">
      <w:pPr>
        <w:rPr>
          <w:b/>
          <w:bCs/>
        </w:rPr>
      </w:pPr>
      <w:r w:rsidRPr="00BB0804">
        <w:rPr>
          <w:b/>
          <w:bCs/>
        </w:rPr>
        <w:lastRenderedPageBreak/>
        <w:t>Q1.2 Herausforderungen der Parteiendemokratie</w:t>
      </w:r>
      <w:r w:rsidR="00BB0804" w:rsidRPr="00BB0804">
        <w:rPr>
          <w:b/>
          <w:bCs/>
        </w:rPr>
        <w:t xml:space="preserve"> </w:t>
      </w:r>
      <w:r w:rsidRPr="00BB0804">
        <w:rPr>
          <w:b/>
          <w:bCs/>
        </w:rPr>
        <w:t>grundlegendes Niveau (Grundkurs und Leistungskurs)</w:t>
      </w:r>
    </w:p>
    <w:p w14:paraId="4413A375" w14:textId="368250A2" w:rsidR="003F62EB" w:rsidRDefault="003F62EB" w:rsidP="003F62EB">
      <w:r>
        <w:t>– politische Parteien als klassische Möglichkeiten der Partizipation (insbesondere Aufgaben und Funktionen von Parteien und Populismus)</w:t>
      </w:r>
    </w:p>
    <w:p w14:paraId="0740B8D8" w14:textId="30098A83" w:rsidR="003F62EB" w:rsidRDefault="003F62EB" w:rsidP="003F62EB">
      <w:r>
        <w:t xml:space="preserve">– alternative Formen politischer Beteiligung und Entscheidungsformen (insbesondere Volksentscheid) </w:t>
      </w:r>
    </w:p>
    <w:p w14:paraId="7FE79A44" w14:textId="77777777" w:rsidR="003F62EB" w:rsidRDefault="003F62EB" w:rsidP="003F62EB">
      <w:r>
        <w:t>– […]</w:t>
      </w:r>
    </w:p>
    <w:p w14:paraId="31F87F08" w14:textId="7913884C" w:rsidR="003F62EB" w:rsidRDefault="003F62EB" w:rsidP="003F62EB">
      <w:r>
        <w:t>– Nationale Wahlen und Wahl des Europaparlaments im Zusammenhang mit entsprechenden Parteiensystemen, Bildung der jeweiligen Exekutive</w:t>
      </w:r>
    </w:p>
    <w:p w14:paraId="252E21A9" w14:textId="77777777" w:rsidR="003F62EB" w:rsidRDefault="003F62EB" w:rsidP="003F62EB">
      <w:r>
        <w:t>erhöhtes Niveau (Leistungskurs)</w:t>
      </w:r>
    </w:p>
    <w:p w14:paraId="75CE1C5E" w14:textId="77777777" w:rsidR="003F62EB" w:rsidRDefault="003F62EB" w:rsidP="003F62EB">
      <w:r>
        <w:t>– Modelle des Wählerverhaltens, Wahlforschung</w:t>
      </w:r>
    </w:p>
    <w:p w14:paraId="07C37C4A" w14:textId="7D60D21A" w:rsidR="003F62EB" w:rsidRDefault="003F62EB" w:rsidP="003F62EB">
      <w:r>
        <w:t>– Veränderungen von Parteiensystem und Parteientypen, innerparteiliche Demokratie</w:t>
      </w:r>
    </w:p>
    <w:p w14:paraId="7183D934" w14:textId="77777777" w:rsidR="003F62EB" w:rsidRDefault="003F62EB" w:rsidP="003F62EB">
      <w:r>
        <w:t>– Identitäre versus Repräsentative Demokratie</w:t>
      </w:r>
    </w:p>
    <w:p w14:paraId="64B17EF4" w14:textId="06693173" w:rsidR="003F62EB" w:rsidRDefault="003F62EB" w:rsidP="003F62EB">
      <w:r>
        <w:t>– Demokratietheorien der Gegenwart (</w:t>
      </w:r>
      <w:proofErr w:type="spellStart"/>
      <w:r>
        <w:t>Pluralismustheorie</w:t>
      </w:r>
      <w:proofErr w:type="spellEnd"/>
      <w:r>
        <w:t xml:space="preserve">, </w:t>
      </w:r>
      <w:proofErr w:type="spellStart"/>
      <w:r>
        <w:t>deliberative</w:t>
      </w:r>
      <w:proofErr w:type="spellEnd"/>
      <w:r>
        <w:t xml:space="preserve"> Demokratietheorie)</w:t>
      </w:r>
    </w:p>
    <w:p w14:paraId="6D954BD4" w14:textId="10EDA2D9" w:rsidR="003F62EB" w:rsidRPr="00BB0804" w:rsidRDefault="003F62EB" w:rsidP="003F62EB">
      <w:pPr>
        <w:rPr>
          <w:b/>
          <w:bCs/>
        </w:rPr>
      </w:pPr>
      <w:r w:rsidRPr="00BB0804">
        <w:rPr>
          <w:b/>
          <w:bCs/>
        </w:rPr>
        <w:t>Q1.5 Gemeinwohl und organisierte Interessen</w:t>
      </w:r>
      <w:r w:rsidR="00BB0804" w:rsidRPr="00BB0804">
        <w:rPr>
          <w:b/>
          <w:bCs/>
        </w:rPr>
        <w:t xml:space="preserve"> </w:t>
      </w:r>
      <w:r w:rsidRPr="00BB0804">
        <w:rPr>
          <w:b/>
          <w:bCs/>
        </w:rPr>
        <w:t>grundlegendes Niveau (Grundkurs und Leistungskurs)</w:t>
      </w:r>
    </w:p>
    <w:p w14:paraId="52BE3D19" w14:textId="6EB4C899" w:rsidR="003F62EB" w:rsidRDefault="003F62EB" w:rsidP="003F62EB">
      <w:r>
        <w:t>– Analyse eines exemplarischen Falles aus dem Bereich Sozialpolitik ([…] Familienpolitik, Gesundheitspolitik)</w:t>
      </w:r>
      <w:bookmarkStart w:id="0" w:name="_GoBack"/>
      <w:bookmarkEnd w:id="0"/>
    </w:p>
    <w:p w14:paraId="673AD207" w14:textId="77777777" w:rsidR="003F62EB" w:rsidRDefault="003F62EB" w:rsidP="003F62EB">
      <w:r>
        <w:t>– Verbände zwischen Interessenartikulation und Lobbyismus</w:t>
      </w:r>
    </w:p>
    <w:p w14:paraId="5698509A" w14:textId="77777777" w:rsidR="003F62EB" w:rsidRDefault="003F62EB" w:rsidP="003F62EB">
      <w:r>
        <w:t>– […]</w:t>
      </w:r>
    </w:p>
    <w:p w14:paraId="2C58F9AA" w14:textId="77777777" w:rsidR="003F62EB" w:rsidRDefault="003F62EB" w:rsidP="003F62EB">
      <w:r>
        <w:t>– politischer Interessensausgleich und Sozialstaatsprinzip</w:t>
      </w:r>
    </w:p>
    <w:p w14:paraId="6C6EC0CD" w14:textId="77777777" w:rsidR="003F62EB" w:rsidRDefault="003F62EB" w:rsidP="003F62EB">
      <w:r>
        <w:t>erhöhtes Niveau (Leistungskurs)</w:t>
      </w:r>
    </w:p>
    <w:p w14:paraId="6FE774B4" w14:textId="77777777" w:rsidR="003F62EB" w:rsidRDefault="003F62EB" w:rsidP="003F62EB">
      <w:r>
        <w:t>– soziale Bewegungen und Wertewandel (exemplarische Betrachtung)</w:t>
      </w:r>
    </w:p>
    <w:p w14:paraId="1D74FD87" w14:textId="77777777" w:rsidR="003F62EB" w:rsidRDefault="003F62EB" w:rsidP="003F62EB">
      <w:r>
        <w:t>– […]</w:t>
      </w:r>
    </w:p>
    <w:p w14:paraId="6830529C" w14:textId="27688FAF" w:rsidR="003F62EB" w:rsidRPr="00BB0804" w:rsidRDefault="003F62EB" w:rsidP="003F62EB">
      <w:pPr>
        <w:rPr>
          <w:b/>
          <w:bCs/>
        </w:rPr>
      </w:pPr>
      <w:r w:rsidRPr="00BB0804">
        <w:rPr>
          <w:b/>
          <w:bCs/>
        </w:rPr>
        <w:t>Q2.1 Konjunkturanalyse und Konjunkturpolitik – Herausforderungen prozessorientierter Wirtschaftspolitik</w:t>
      </w:r>
      <w:r w:rsidR="00BB0804" w:rsidRPr="00BB0804">
        <w:rPr>
          <w:b/>
          <w:bCs/>
        </w:rPr>
        <w:t xml:space="preserve"> </w:t>
      </w:r>
      <w:r w:rsidRPr="00BB0804">
        <w:rPr>
          <w:b/>
          <w:bCs/>
        </w:rPr>
        <w:t>grundlegendes Niveau (Grundkurs und Leistungskurs)</w:t>
      </w:r>
    </w:p>
    <w:p w14:paraId="034585E6" w14:textId="43D24655" w:rsidR="003F62EB" w:rsidRDefault="003F62EB" w:rsidP="003F62EB">
      <w:r>
        <w:t>– Beobachtung, Analyse und Prognose wirtschaftlicher Konjunktur in offenen Volkswirtschaften durch Wirtschaftsforschungsinstitute</w:t>
      </w:r>
    </w:p>
    <w:p w14:paraId="115FD6DB" w14:textId="775F39EF" w:rsidR="003F62EB" w:rsidRDefault="003F62EB" w:rsidP="003F62EB">
      <w:r>
        <w:t xml:space="preserve">– Grundlagen der keynesianischen stabilisierungspolitischen Konzeption (insbesondere Krisenanalyse, Bedeutung der effektiven Gesamtnachfrage, Rolle des Staates, Multiplikatoreffekt) </w:t>
      </w:r>
    </w:p>
    <w:p w14:paraId="4A958D52" w14:textId="1B3E8C9F" w:rsidR="003F62EB" w:rsidRDefault="003F62EB" w:rsidP="003F62EB">
      <w:r>
        <w:t>– Möglichkeiten und Varianten nachfrageorientierter Politik (insbesondere Fiskalpolitik […] und Geldpolitik […])</w:t>
      </w:r>
    </w:p>
    <w:p w14:paraId="5C8700EE" w14:textId="49A580E9" w:rsidR="003F62EB" w:rsidRDefault="003F62EB" w:rsidP="003F62EB">
      <w:r>
        <w:t>– Implementationsprobleme sowie politische und ökonomische Kontroversität nachfrageorientierter Fiskalpolitik</w:t>
      </w:r>
    </w:p>
    <w:p w14:paraId="423B9F93" w14:textId="77777777" w:rsidR="003F62EB" w:rsidRDefault="003F62EB" w:rsidP="003F62EB">
      <w:r>
        <w:t>erhöhtes Niveau (Leistungskurs)</w:t>
      </w:r>
    </w:p>
    <w:p w14:paraId="49CDD688" w14:textId="6D4F399E" w:rsidR="003F62EB" w:rsidRDefault="003F62EB" w:rsidP="003F62EB">
      <w:r>
        <w:t>– Erklärungsmodelle konjunktureller Schwankungen (güterwirtschaftliche und monetäre)</w:t>
      </w:r>
    </w:p>
    <w:p w14:paraId="78AC02E8" w14:textId="77777777" w:rsidR="003F62EB" w:rsidRDefault="003F62EB" w:rsidP="003F62EB">
      <w:r>
        <w:lastRenderedPageBreak/>
        <w:t>– Erfahrungen mit fiskalpolitischen Interventionen im historischen Vergleich</w:t>
      </w:r>
    </w:p>
    <w:p w14:paraId="18A69BF0" w14:textId="14316E36" w:rsidR="003F62EB" w:rsidRPr="00BB0804" w:rsidRDefault="003F62EB" w:rsidP="003F62EB">
      <w:pPr>
        <w:rPr>
          <w:b/>
          <w:bCs/>
        </w:rPr>
      </w:pPr>
      <w:r w:rsidRPr="00BB0804">
        <w:rPr>
          <w:b/>
          <w:bCs/>
        </w:rPr>
        <w:t>Q2.2 Nachhaltiges Wachstum und fairer Wettbewerb – Herausforderungen wirtschaftlicher Ordnungspolitik</w:t>
      </w:r>
      <w:r w:rsidR="00BB0804" w:rsidRPr="00BB0804">
        <w:rPr>
          <w:b/>
          <w:bCs/>
        </w:rPr>
        <w:t xml:space="preserve"> </w:t>
      </w:r>
      <w:r w:rsidRPr="00BB0804">
        <w:rPr>
          <w:b/>
          <w:bCs/>
        </w:rPr>
        <w:t>grundlegendes Niveau (Grundkurs und Leistungskurs)</w:t>
      </w:r>
    </w:p>
    <w:p w14:paraId="3488695B" w14:textId="5D458951" w:rsidR="003F62EB" w:rsidRDefault="003F62EB" w:rsidP="003F62EB">
      <w:r>
        <w:t>– Bedeutung und Bestimmungsfaktoren mittel- und langfristigen Wirtschaftswachstums</w:t>
      </w:r>
    </w:p>
    <w:p w14:paraId="3EB17C1A" w14:textId="74817953" w:rsidR="003F62EB" w:rsidRDefault="003F62EB" w:rsidP="003F62EB">
      <w:r>
        <w:t xml:space="preserve">– Grundlagen der neoklassischen Konzeption (Einflussfaktoren auf das Wirtschaftswachstum), wirtschaftspolitische Gestaltung von Angebotsbedingungen </w:t>
      </w:r>
    </w:p>
    <w:p w14:paraId="39F2C6B7" w14:textId="77777777" w:rsidR="003F62EB" w:rsidRDefault="003F62EB" w:rsidP="003F62EB">
      <w:r>
        <w:t>– Ziele und Prinzipien angebotsorientierter Wirtschaftspolitik</w:t>
      </w:r>
    </w:p>
    <w:p w14:paraId="673AD2DC" w14:textId="261860A3" w:rsidR="003F62EB" w:rsidRDefault="003F62EB" w:rsidP="003F62EB">
      <w:r>
        <w:t>– Wettbewerbsfähigkeit von Staaten und Regionen im europäischen Binnenmarkt ([…] Lohnstückkosten, […] politische und soziale Rahmenbedingungen)</w:t>
      </w:r>
    </w:p>
    <w:p w14:paraId="70A352C9" w14:textId="10400DE2" w:rsidR="003F62EB" w:rsidRDefault="003F62EB" w:rsidP="003F62EB">
      <w:r>
        <w:t>– Probleme sowie politische und ökonomische Kontroversität angebotsorientierter Wirtschaftspolitik</w:t>
      </w:r>
    </w:p>
    <w:p w14:paraId="44ABD24B" w14:textId="77777777" w:rsidR="003F62EB" w:rsidRDefault="003F62EB" w:rsidP="003F62EB">
      <w:r>
        <w:t>erhöhtes Niveau (Leistungskurs)</w:t>
      </w:r>
    </w:p>
    <w:p w14:paraId="7A5D0CF4" w14:textId="04614137" w:rsidR="003F62EB" w:rsidRDefault="003F62EB" w:rsidP="003F62EB">
      <w:r>
        <w:t>– Wettbewerb in unterschiedlichen Marktformen, wirtschaftliche Konzentrationsprozesse</w:t>
      </w:r>
    </w:p>
    <w:p w14:paraId="3C971C59" w14:textId="77777777" w:rsidR="003F62EB" w:rsidRDefault="003F62EB" w:rsidP="003F62EB">
      <w:r>
        <w:t>– Wettbewerbspolitik der Europäischen Union</w:t>
      </w:r>
    </w:p>
    <w:p w14:paraId="7DC79D1F" w14:textId="0C2743F9" w:rsidR="003F62EB" w:rsidRDefault="003F62EB" w:rsidP="003F62EB">
      <w:r>
        <w:t>– wettbewerbspolitische Aspekte der Konzeption der Sozialen Marktwirtschaft […]</w:t>
      </w:r>
    </w:p>
    <w:p w14:paraId="301CE6C2" w14:textId="719A94D6" w:rsidR="003F62EB" w:rsidRPr="00BB0804" w:rsidRDefault="003F62EB" w:rsidP="003F62EB">
      <w:pPr>
        <w:rPr>
          <w:b/>
          <w:bCs/>
        </w:rPr>
      </w:pPr>
      <w:r w:rsidRPr="00BB0804">
        <w:rPr>
          <w:b/>
          <w:bCs/>
        </w:rPr>
        <w:t>Q3.1 Internationale Konflikte und Konfliktbearbeitung in einer differenzierten Staatenwelt</w:t>
      </w:r>
      <w:r w:rsidR="00BB0804" w:rsidRPr="00BB0804">
        <w:rPr>
          <w:b/>
          <w:bCs/>
        </w:rPr>
        <w:t xml:space="preserve"> </w:t>
      </w:r>
      <w:r w:rsidRPr="00BB0804">
        <w:rPr>
          <w:b/>
          <w:bCs/>
        </w:rPr>
        <w:t>grundlegendes Niveau (Grundkurs und Leistungskurs)</w:t>
      </w:r>
    </w:p>
    <w:p w14:paraId="286F1F4E" w14:textId="13478829" w:rsidR="003F62EB" w:rsidRDefault="003F62EB" w:rsidP="003F62EB">
      <w:r>
        <w:t>– Analyse eines aktuellen, exemplarischen Konfliktes vor dem Hintergrund unterschiedlicher Konfliktarten (innerstaatliche Bürgerkriege/internationalisierte Bürgerkriege/zwischenstaatliche Konflikte/Terrorismus) und einer differenzierten Staatenwelt (klassische Nationalstaaten/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>/transnational eingebundene Staaten)</w:t>
      </w:r>
    </w:p>
    <w:p w14:paraId="7EADCAC5" w14:textId="3A3F56C6" w:rsidR="003F62EB" w:rsidRDefault="003F62EB" w:rsidP="003F62EB">
      <w:r>
        <w:t xml:space="preserve">– Ziele, Strategien und möglicher Beitrag deutscher Außen- und Sicherheitspolitik zur Konfliktbearbeitung und -prävention </w:t>
      </w:r>
    </w:p>
    <w:p w14:paraId="0CBD5835" w14:textId="7222E7C5" w:rsidR="003F62EB" w:rsidRDefault="003F62EB" w:rsidP="003F62EB">
      <w:r>
        <w:t>– Möglichkeiten, Verfahren und Akteure kollektiver Konfliktbearbeitung und Friedenssicherung im Rahmen internationaler Institutionen und Bündnisse (insbesondere Vereinte Nationen inkl. UN-Charta, NATO)</w:t>
      </w:r>
    </w:p>
    <w:p w14:paraId="56ED9CF4" w14:textId="77777777" w:rsidR="003F62EB" w:rsidRDefault="003F62EB" w:rsidP="003F62EB">
      <w:r>
        <w:t>erhöhtes Niveau (Leistungskurs)</w:t>
      </w:r>
    </w:p>
    <w:p w14:paraId="274953DD" w14:textId="0219A0AA" w:rsidR="003F62EB" w:rsidRDefault="003F62EB" w:rsidP="003F62EB">
      <w:r>
        <w:t>– ausgewählte Theorien der internationalen Politik hinsichtlich der Aspekte Frieden/Sicherheit und Kriegsursachen (Realismus, Idealismus/Liberalismus, Institutionalismus)</w:t>
      </w:r>
    </w:p>
    <w:p w14:paraId="31BC2AD9" w14:textId="2C3555DA" w:rsidR="003F62EB" w:rsidRDefault="003F62EB" w:rsidP="003F62EB">
      <w:r>
        <w:t>– Wandel staatlicher Souveränität durch Verrechtlichung ([…] Internationales Strafrecht)</w:t>
      </w:r>
    </w:p>
    <w:p w14:paraId="00D1CF6D" w14:textId="69A42C0E" w:rsidR="003F62EB" w:rsidRPr="00BB0804" w:rsidRDefault="003F62EB" w:rsidP="003F62EB">
      <w:pPr>
        <w:rPr>
          <w:b/>
          <w:bCs/>
        </w:rPr>
      </w:pPr>
      <w:r w:rsidRPr="00BB0804">
        <w:rPr>
          <w:b/>
          <w:bCs/>
        </w:rPr>
        <w:t>Q3.2 Strukturwandel der Weltwirtschaft als Herausforderung ökonomischer Globalisierung</w:t>
      </w:r>
      <w:r w:rsidR="00BB0804" w:rsidRPr="00BB0804">
        <w:rPr>
          <w:b/>
          <w:bCs/>
        </w:rPr>
        <w:t xml:space="preserve"> </w:t>
      </w:r>
      <w:r w:rsidRPr="00BB0804">
        <w:rPr>
          <w:b/>
          <w:bCs/>
        </w:rPr>
        <w:t>grundlegendes Niveau (Grundkurs und Leistungskurs)</w:t>
      </w:r>
    </w:p>
    <w:p w14:paraId="47E765F5" w14:textId="7928EB25" w:rsidR="003F62EB" w:rsidRDefault="003F62EB" w:rsidP="003F62EB">
      <w:r>
        <w:t>– Überblick über Entgrenzung und Verflechtung von Nationalökonomien hinsichtlich Außenhandel, Freihandelszonen und Binnenmärkten, Währungsräumen und Währungssystemen, Kapitalmärkten, Arbeit und damit verbundene Chancen und Risiken</w:t>
      </w:r>
    </w:p>
    <w:p w14:paraId="7E26BD9E" w14:textId="31D1F1C3" w:rsidR="003F62EB" w:rsidRDefault="003F62EB" w:rsidP="003F62EB">
      <w:r>
        <w:t>– Globalisierung von Unternehmen und Produktionsprozessen (Veränderungen internationaler Arbeitsteilung, Standortfaktoren und Standortwettbewerb)</w:t>
      </w:r>
    </w:p>
    <w:p w14:paraId="7CBE5913" w14:textId="2423A4C8" w:rsidR="003F62EB" w:rsidRDefault="003F62EB" w:rsidP="003F62EB">
      <w:r>
        <w:t xml:space="preserve">– Staaten zwischen Wohlfahrtsstaat und Wettbewerbsstaat (Rückwirkungen </w:t>
      </w:r>
      <w:proofErr w:type="spellStart"/>
      <w:r>
        <w:t>ökonomischer</w:t>
      </w:r>
      <w:proofErr w:type="spellEnd"/>
      <w:r>
        <w:t xml:space="preserve"> Globalisierungsprozesse auf unterschiedliche Politikfelder wie z. B. Fiskalpolitik, Sozialpolitik […])</w:t>
      </w:r>
    </w:p>
    <w:p w14:paraId="3B813438" w14:textId="5D85CEDD" w:rsidR="003F62EB" w:rsidRDefault="003F62EB" w:rsidP="003F62EB">
      <w:r>
        <w:t>– exemplarische Auseinandersetzung mit einer der Kontroversen um die politische Gestaltung der Weltwirtschaftsordnung ([…] Handelspolitik der WTO zwischen Liberalisierung und Regulierung […])</w:t>
      </w:r>
    </w:p>
    <w:p w14:paraId="66BD23FB" w14:textId="77777777" w:rsidR="003F62EB" w:rsidRDefault="003F62EB" w:rsidP="003F62EB">
      <w:r>
        <w:t>erhöhtes Niveau (Leistungskurs)</w:t>
      </w:r>
    </w:p>
    <w:p w14:paraId="5A46EA18" w14:textId="715DDE9B" w:rsidR="003F62EB" w:rsidRDefault="003F62EB" w:rsidP="003F62EB">
      <w:r>
        <w:t>– ausgewählte Außenwirtschaftstheorien und deren wirtschaftspolitische Implikationen (absolute und komparative Kostenvorteile, Faktor-ProportionenTheorem […])</w:t>
      </w:r>
    </w:p>
    <w:p w14:paraId="68717200" w14:textId="632F68A1" w:rsidR="003F62EB" w:rsidRDefault="003F62EB"/>
    <w:p w14:paraId="2CCDC148" w14:textId="6C7CA3FF" w:rsidR="003F62EB" w:rsidRDefault="003F62EB"/>
    <w:p w14:paraId="04AC5A5D" w14:textId="6313447A" w:rsidR="003F62EB" w:rsidRDefault="003F62EB"/>
    <w:p w14:paraId="7536D9FA" w14:textId="54554DF8" w:rsidR="003F62EB" w:rsidRDefault="003F62EB"/>
    <w:p w14:paraId="679D1090" w14:textId="0F914C9E" w:rsidR="003F62EB" w:rsidRDefault="003F62EB"/>
    <w:sectPr w:rsidR="003F62EB" w:rsidSect="00D37C74">
      <w:pgSz w:w="11906" w:h="16838" w:code="9"/>
      <w:pgMar w:top="1417" w:right="1417" w:bottom="1134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B"/>
    <w:rsid w:val="000254D9"/>
    <w:rsid w:val="0008022D"/>
    <w:rsid w:val="003F62EB"/>
    <w:rsid w:val="00541876"/>
    <w:rsid w:val="005A219F"/>
    <w:rsid w:val="00A91A97"/>
    <w:rsid w:val="00BB0804"/>
    <w:rsid w:val="00D37C74"/>
    <w:rsid w:val="00F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2622"/>
  <w15:chartTrackingRefBased/>
  <w15:docId w15:val="{2A291C80-DE1E-4EE4-B243-EE9A50D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Ruediger Froelich</dc:creator>
  <cp:keywords/>
  <dc:description/>
  <cp:lastModifiedBy>Ernst Froelich</cp:lastModifiedBy>
  <cp:revision>2</cp:revision>
  <cp:lastPrinted>2023-01-30T10:43:00Z</cp:lastPrinted>
  <dcterms:created xsi:type="dcterms:W3CDTF">2023-01-30T11:12:00Z</dcterms:created>
  <dcterms:modified xsi:type="dcterms:W3CDTF">2023-01-30T11:12:00Z</dcterms:modified>
</cp:coreProperties>
</file>