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66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gridCol w:w="6520"/>
      </w:tblGrid>
      <w:tr w:rsidR="00E63835" w:rsidRPr="00E63835" w14:paraId="75803780" w14:textId="77777777" w:rsidTr="007F4DED">
        <w:tc>
          <w:tcPr>
            <w:tcW w:w="85" w:type="dxa"/>
            <w:tcBorders>
              <w:right w:val="single" w:sz="4" w:space="0" w:color="auto"/>
            </w:tcBorders>
            <w:shd w:val="pct15" w:color="auto" w:fill="auto"/>
          </w:tcPr>
          <w:p w14:paraId="6390B7C0" w14:textId="77777777" w:rsidR="001B7E3E" w:rsidRPr="00E63835" w:rsidRDefault="001B7E3E" w:rsidP="007F4DED">
            <w:pPr>
              <w:rPr>
                <w:rFonts w:eastAsia="Times New Roman" w:cs="Times New Roman"/>
                <w:szCs w:val="24"/>
                <w:lang w:eastAsia="de-DE"/>
              </w:rPr>
            </w:pPr>
          </w:p>
        </w:tc>
        <w:tc>
          <w:tcPr>
            <w:tcW w:w="6520" w:type="dxa"/>
            <w:tcBorders>
              <w:left w:val="single" w:sz="4" w:space="0" w:color="auto"/>
            </w:tcBorders>
            <w:shd w:val="pct15" w:color="auto" w:fill="auto"/>
          </w:tcPr>
          <w:p w14:paraId="41E62BAC" w14:textId="41B61DCE" w:rsidR="001B7E3E" w:rsidRPr="00E63835" w:rsidRDefault="004C21D4" w:rsidP="007F4DED">
            <w:pPr>
              <w:pStyle w:val="berschrift1"/>
              <w:rPr>
                <w:rFonts w:cs="Arial"/>
                <w:szCs w:val="20"/>
                <w:lang w:eastAsia="de-DE"/>
              </w:rPr>
            </w:pPr>
            <w:bookmarkStart w:id="0" w:name="_Hlk483905131"/>
            <w:bookmarkEnd w:id="0"/>
            <w:r w:rsidRPr="00E63835">
              <w:t>Hessen </w:t>
            </w:r>
            <w:r w:rsidRPr="00E63835">
              <w:rPr>
                <w:position w:val="4"/>
                <w:sz w:val="6"/>
                <w:szCs w:val="6"/>
              </w:rPr>
              <w:sym w:font="ZapfDingbats BT" w:char="F06E"/>
            </w:r>
            <w:r w:rsidRPr="00E63835">
              <w:t> Politik und Wirtschaft </w:t>
            </w:r>
            <w:r w:rsidRPr="00E63835">
              <w:rPr>
                <w:position w:val="4"/>
                <w:sz w:val="6"/>
                <w:szCs w:val="6"/>
              </w:rPr>
              <w:sym w:font="ZapfDingbats BT" w:char="F06E"/>
            </w:r>
            <w:r w:rsidRPr="00E63835">
              <w:t xml:space="preserve"> Grundkurs </w:t>
            </w:r>
            <w:r w:rsidR="00BB650D" w:rsidRPr="00E63835">
              <w:t>2021</w:t>
            </w:r>
          </w:p>
          <w:p w14:paraId="3626470B" w14:textId="77777777" w:rsidR="001B7E3E" w:rsidRPr="00E63835" w:rsidRDefault="004C21D4" w:rsidP="007F4DED">
            <w:pPr>
              <w:pStyle w:val="berschrift2"/>
              <w:rPr>
                <w:rFonts w:cs="Times New Roman"/>
                <w:szCs w:val="24"/>
              </w:rPr>
            </w:pPr>
            <w:r w:rsidRPr="00E63835">
              <w:t>Vorschlag A</w:t>
            </w:r>
          </w:p>
        </w:tc>
      </w:tr>
      <w:tr w:rsidR="00E63835" w:rsidRPr="00E63835" w14:paraId="3F9F0D77" w14:textId="77777777" w:rsidTr="007F4DED">
        <w:tc>
          <w:tcPr>
            <w:tcW w:w="85" w:type="dxa"/>
            <w:tcBorders>
              <w:right w:val="single" w:sz="4" w:space="0" w:color="auto"/>
            </w:tcBorders>
          </w:tcPr>
          <w:p w14:paraId="52DE26C7" w14:textId="77777777" w:rsidR="001B7E3E" w:rsidRPr="00E63835" w:rsidRDefault="001B7E3E" w:rsidP="007F4DED">
            <w:pPr>
              <w:pStyle w:val="1KopfDS3pt"/>
              <w:rPr>
                <w:rFonts w:eastAsia="Times New Roman"/>
              </w:rPr>
            </w:pPr>
          </w:p>
        </w:tc>
        <w:tc>
          <w:tcPr>
            <w:tcW w:w="6520" w:type="dxa"/>
            <w:tcBorders>
              <w:left w:val="single" w:sz="4" w:space="0" w:color="auto"/>
              <w:bottom w:val="single" w:sz="4" w:space="0" w:color="auto"/>
            </w:tcBorders>
          </w:tcPr>
          <w:p w14:paraId="2F82951C" w14:textId="77777777" w:rsidR="001B7E3E" w:rsidRPr="00E63835" w:rsidRDefault="001B7E3E" w:rsidP="007F4DED">
            <w:pPr>
              <w:pStyle w:val="1KopfDS3pt"/>
              <w:rPr>
                <w:rFonts w:eastAsia="Times New Roman"/>
              </w:rPr>
            </w:pPr>
          </w:p>
        </w:tc>
      </w:tr>
    </w:tbl>
    <w:p w14:paraId="53D47435" w14:textId="77777777" w:rsidR="001B7E3E" w:rsidRPr="00E63835" w:rsidRDefault="001B7E3E" w:rsidP="001B7E3E">
      <w:pPr>
        <w:rPr>
          <w:rFonts w:eastAsia="Times New Roman" w:cs="Times New Roman"/>
          <w:szCs w:val="24"/>
          <w:lang w:eastAsia="de-DE"/>
        </w:rPr>
      </w:pPr>
    </w:p>
    <w:p w14:paraId="187AF743" w14:textId="77777777" w:rsidR="002E12AA" w:rsidRPr="00E63835" w:rsidRDefault="002E12AA" w:rsidP="005F76F4">
      <w:pPr>
        <w:rPr>
          <w:rFonts w:eastAsia="Times New Roman" w:cs="Times New Roman"/>
          <w:szCs w:val="24"/>
          <w:lang w:eastAsia="de-DE"/>
        </w:rPr>
      </w:pPr>
    </w:p>
    <w:p w14:paraId="406C8F4B" w14:textId="1E93507B" w:rsidR="00563F51" w:rsidRPr="00E63835" w:rsidRDefault="00DF28A3" w:rsidP="00EA733F">
      <w:pPr>
        <w:pStyle w:val="Thema"/>
      </w:pPr>
      <w:r w:rsidRPr="00E63835">
        <w:t>Politische Prozesse in Europa und Deutschland</w:t>
      </w:r>
    </w:p>
    <w:tbl>
      <w:tblPr>
        <w:tblW w:w="6520" w:type="dxa"/>
        <w:tblBorders>
          <w:left w:val="single" w:sz="4" w:space="0" w:color="000000"/>
          <w:bottom w:val="single" w:sz="4" w:space="0" w:color="000000"/>
        </w:tblBorders>
        <w:shd w:val="pct20" w:color="auto" w:fill="auto"/>
        <w:tblLayout w:type="fixed"/>
        <w:tblCellMar>
          <w:left w:w="0" w:type="dxa"/>
          <w:right w:w="0" w:type="dxa"/>
        </w:tblCellMar>
        <w:tblLook w:val="04A0" w:firstRow="1" w:lastRow="0" w:firstColumn="1" w:lastColumn="0" w:noHBand="0" w:noVBand="1"/>
      </w:tblPr>
      <w:tblGrid>
        <w:gridCol w:w="6520"/>
      </w:tblGrid>
      <w:tr w:rsidR="00E63835" w:rsidRPr="00E63835" w14:paraId="73A4CD2B" w14:textId="77777777" w:rsidTr="001B7E3E">
        <w:tc>
          <w:tcPr>
            <w:tcW w:w="6520" w:type="dxa"/>
            <w:tcBorders>
              <w:top w:val="nil"/>
              <w:left w:val="single" w:sz="4" w:space="0" w:color="000000"/>
              <w:bottom w:val="single" w:sz="4" w:space="0" w:color="000000"/>
              <w:right w:val="nil"/>
            </w:tcBorders>
            <w:shd w:val="clear" w:color="auto" w:fill="auto"/>
            <w:hideMark/>
          </w:tcPr>
          <w:p w14:paraId="1FC214CD" w14:textId="77777777" w:rsidR="005F76F4" w:rsidRPr="00E63835" w:rsidRDefault="005F76F4" w:rsidP="007630BB">
            <w:pPr>
              <w:pStyle w:val="berschrift3"/>
              <w:rPr>
                <w:lang w:eastAsia="de-DE"/>
              </w:rPr>
            </w:pPr>
            <w:r w:rsidRPr="00E63835">
              <w:t>Aufgabenstellung</w:t>
            </w:r>
          </w:p>
        </w:tc>
      </w:tr>
    </w:tbl>
    <w:p w14:paraId="145FDC84" w14:textId="7170B1FD" w:rsidR="005F76F4" w:rsidRPr="00E63835" w:rsidRDefault="005F76F4" w:rsidP="006E7E20">
      <w:pPr>
        <w:pStyle w:val="AufgabeE16pt"/>
        <w:ind w:left="340" w:hanging="340"/>
      </w:pPr>
      <w:r w:rsidRPr="00E63835">
        <w:rPr>
          <w:rStyle w:val="Aufgabenziffer"/>
        </w:rPr>
        <w:t>1</w:t>
      </w:r>
      <w:r w:rsidRPr="00E63835">
        <w:tab/>
      </w:r>
      <w:r w:rsidR="00D541DB" w:rsidRPr="00E63835">
        <w:t>Geben Sie die zentralen Aussagen des Autors wieder</w:t>
      </w:r>
      <w:r w:rsidR="00CF3154" w:rsidRPr="00E63835">
        <w:t>. (Material</w:t>
      </w:r>
      <w:r w:rsidR="00D541DB" w:rsidRPr="00E63835">
        <w:rPr>
          <w:sz w:val="15"/>
          <w:szCs w:val="15"/>
        </w:rPr>
        <w:t> </w:t>
      </w:r>
      <w:r w:rsidR="00D541DB" w:rsidRPr="00E63835">
        <w:t>1</w:t>
      </w:r>
      <w:r w:rsidR="00CF3154" w:rsidRPr="00E63835">
        <w:t>)</w:t>
      </w:r>
      <w:r w:rsidR="00BA0C17" w:rsidRPr="00E63835">
        <w:t xml:space="preserve"> (2</w:t>
      </w:r>
      <w:r w:rsidR="00561749" w:rsidRPr="00E63835">
        <w:t>0</w:t>
      </w:r>
      <w:r w:rsidR="006E7E20" w:rsidRPr="00E63835">
        <w:t> </w:t>
      </w:r>
      <w:r w:rsidR="00BA0C17" w:rsidRPr="00E63835">
        <w:t>BE)</w:t>
      </w:r>
    </w:p>
    <w:p w14:paraId="3165B26D" w14:textId="1CF33CB0" w:rsidR="005F76F4" w:rsidRPr="00E63835" w:rsidRDefault="005F76F4" w:rsidP="00D541DB">
      <w:pPr>
        <w:pStyle w:val="AufgabeE16pt"/>
        <w:ind w:left="340" w:hanging="340"/>
      </w:pPr>
      <w:r w:rsidRPr="00E63835">
        <w:rPr>
          <w:rStyle w:val="Aufgabenziffer"/>
        </w:rPr>
        <w:t>2</w:t>
      </w:r>
      <w:r w:rsidRPr="00E63835">
        <w:tab/>
      </w:r>
      <w:r w:rsidR="00D541DB" w:rsidRPr="00E63835">
        <w:t>Vergleichen Sie Wahl und Bildung von Legislative (Bundestag und EU-Parla</w:t>
      </w:r>
      <w:r w:rsidR="00F061EC" w:rsidRPr="00E63835">
        <w:softHyphen/>
      </w:r>
      <w:r w:rsidR="00D541DB" w:rsidRPr="00E63835">
        <w:t>ment) und Exekutive (Bundesregierung und EU-Kommission) in der Bundes</w:t>
      </w:r>
      <w:r w:rsidR="00F061EC" w:rsidRPr="00E63835">
        <w:softHyphen/>
      </w:r>
      <w:r w:rsidR="00D541DB" w:rsidRPr="00E63835">
        <w:t>republik Deutschland mit der auf EU-Ebene sowie die jeweiligen Kompetenzen der beiden Parlamente.</w:t>
      </w:r>
      <w:r w:rsidR="00CF3154" w:rsidRPr="00E63835">
        <w:t xml:space="preserve"> (2</w:t>
      </w:r>
      <w:r w:rsidR="00561749" w:rsidRPr="00E63835">
        <w:t>5</w:t>
      </w:r>
      <w:r w:rsidR="00CF3154" w:rsidRPr="00E63835">
        <w:t> BE)</w:t>
      </w:r>
    </w:p>
    <w:p w14:paraId="73FD3A7B" w14:textId="3893851D" w:rsidR="006F7B6A" w:rsidRPr="00E63835" w:rsidRDefault="00CF3154" w:rsidP="00D541DB">
      <w:pPr>
        <w:pStyle w:val="AufgabeE16pt"/>
        <w:ind w:left="340" w:hanging="340"/>
      </w:pPr>
      <w:r w:rsidRPr="00E63835">
        <w:rPr>
          <w:rStyle w:val="Aufgabenziffer"/>
        </w:rPr>
        <w:t>3</w:t>
      </w:r>
      <w:r w:rsidR="006F7B6A" w:rsidRPr="00E63835">
        <w:rPr>
          <w:rStyle w:val="Aufgabenziffer"/>
        </w:rPr>
        <w:tab/>
      </w:r>
      <w:r w:rsidR="00D541DB" w:rsidRPr="00E63835">
        <w:t>Untersuchen Sie, inwiefern ökonomische Globalisierungsprozesse gesellschaft</w:t>
      </w:r>
      <w:r w:rsidR="00F061EC" w:rsidRPr="00E63835">
        <w:softHyphen/>
      </w:r>
      <w:r w:rsidR="00D541DB" w:rsidRPr="00E63835">
        <w:t>liche und ökonomische Entwicklungen in Deutschland beeinflussen.</w:t>
      </w:r>
      <w:r w:rsidR="00561749" w:rsidRPr="00E63835">
        <w:t xml:space="preserve"> </w:t>
      </w:r>
      <w:r w:rsidRPr="00E63835">
        <w:t>(25 BE)</w:t>
      </w:r>
    </w:p>
    <w:p w14:paraId="54B96337" w14:textId="16F798F7" w:rsidR="00EA733F" w:rsidRPr="00E63835" w:rsidRDefault="00CF3154" w:rsidP="006E7E20">
      <w:pPr>
        <w:pStyle w:val="AufgabeE16pt"/>
        <w:ind w:left="340" w:hanging="340"/>
      </w:pPr>
      <w:r w:rsidRPr="00E63835">
        <w:rPr>
          <w:rStyle w:val="Aufgabenziffer"/>
        </w:rPr>
        <w:t>4</w:t>
      </w:r>
      <w:r w:rsidR="00EA733F" w:rsidRPr="00E63835">
        <w:rPr>
          <w:rStyle w:val="Aufgabenziffer"/>
        </w:rPr>
        <w:tab/>
      </w:r>
      <w:r w:rsidR="00D541DB" w:rsidRPr="00E63835">
        <w:t>„Die Zeiten der großen, stabilen Mehrheiten sind auf europäischer Ebene vorbei. Die Parteien haben noch nicht gelernt, damit umzugehen. Das gilt für die Mit</w:t>
      </w:r>
      <w:r w:rsidR="00F061EC" w:rsidRPr="00E63835">
        <w:softHyphen/>
      </w:r>
      <w:r w:rsidR="00D541DB" w:rsidRPr="00E63835">
        <w:t xml:space="preserve">gliedstaaten der EU, und das gilt auch für die EU als Ganzes.'“ </w:t>
      </w:r>
      <w:r w:rsidR="00561749" w:rsidRPr="00E63835">
        <w:t>(Material</w:t>
      </w:r>
      <w:r w:rsidR="00EB7C39" w:rsidRPr="00E63835">
        <w:rPr>
          <w:sz w:val="15"/>
          <w:szCs w:val="15"/>
        </w:rPr>
        <w:t> </w:t>
      </w:r>
      <w:r w:rsidR="00D541DB" w:rsidRPr="00E63835">
        <w:t>1</w:t>
      </w:r>
      <w:r w:rsidR="00561749" w:rsidRPr="00E63835">
        <w:t>)</w:t>
      </w:r>
    </w:p>
    <w:p w14:paraId="6720096C" w14:textId="49F42EE1" w:rsidR="00BA0C17" w:rsidRPr="00E63835" w:rsidRDefault="00D541DB" w:rsidP="006E7E20">
      <w:pPr>
        <w:pStyle w:val="AufgabeE1N"/>
        <w:ind w:left="340"/>
      </w:pPr>
      <w:r w:rsidRPr="00E63835">
        <w:t>Überprüfen Sie unter Berücksichtigung von Material</w:t>
      </w:r>
      <w:r w:rsidR="00EB7C39" w:rsidRPr="00E63835">
        <w:rPr>
          <w:sz w:val="15"/>
          <w:szCs w:val="15"/>
        </w:rPr>
        <w:t> </w:t>
      </w:r>
      <w:r w:rsidRPr="00E63835">
        <w:t>2 und 3, inwiefern sich diese Aussagen des Autors auf das deutsche Parteiensystem übertragen lassen, und er</w:t>
      </w:r>
      <w:r w:rsidR="00F061EC" w:rsidRPr="00E63835">
        <w:softHyphen/>
      </w:r>
      <w:r w:rsidRPr="00E63835">
        <w:t>örtern Sie mögliche Folgen</w:t>
      </w:r>
      <w:r w:rsidR="00561749" w:rsidRPr="00E63835">
        <w:t xml:space="preserve">. </w:t>
      </w:r>
      <w:r w:rsidR="00CF3154" w:rsidRPr="00E63835">
        <w:t>(30 BE)</w:t>
      </w:r>
    </w:p>
    <w:p w14:paraId="53166946" w14:textId="77777777" w:rsidR="00BB6307" w:rsidRPr="00E63835" w:rsidRDefault="00BB6307" w:rsidP="00561749">
      <w:pPr>
        <w:pStyle w:val="Standard6pt"/>
      </w:pPr>
    </w:p>
    <w:tbl>
      <w:tblPr>
        <w:tblStyle w:val="Tabellenraster"/>
        <w:tblW w:w="66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gridCol w:w="737"/>
        <w:gridCol w:w="5783"/>
      </w:tblGrid>
      <w:tr w:rsidR="00E63835" w:rsidRPr="00E63835" w14:paraId="68E51427" w14:textId="77777777" w:rsidTr="006A500E">
        <w:tc>
          <w:tcPr>
            <w:tcW w:w="85" w:type="dxa"/>
            <w:tcBorders>
              <w:right w:val="single" w:sz="4" w:space="0" w:color="auto"/>
            </w:tcBorders>
            <w:shd w:val="pct15" w:color="auto" w:fill="auto"/>
          </w:tcPr>
          <w:p w14:paraId="1DD171A2" w14:textId="77777777" w:rsidR="00561749" w:rsidRPr="00E63835" w:rsidRDefault="00561749" w:rsidP="00561749">
            <w:pPr>
              <w:pStyle w:val="berschrift4"/>
            </w:pPr>
          </w:p>
        </w:tc>
        <w:tc>
          <w:tcPr>
            <w:tcW w:w="737" w:type="dxa"/>
            <w:tcBorders>
              <w:left w:val="single" w:sz="4" w:space="0" w:color="auto"/>
            </w:tcBorders>
            <w:shd w:val="pct15" w:color="auto" w:fill="auto"/>
          </w:tcPr>
          <w:p w14:paraId="0701071B" w14:textId="2975CE04" w:rsidR="00561749" w:rsidRPr="00E63835" w:rsidRDefault="00561749" w:rsidP="00561749">
            <w:pPr>
              <w:pStyle w:val="berschrift4"/>
            </w:pPr>
            <w:r w:rsidRPr="00E63835">
              <w:t>M</w:t>
            </w:r>
            <w:r w:rsidR="00BC12BA" w:rsidRPr="00E63835">
              <w:rPr>
                <w:sz w:val="14"/>
                <w:szCs w:val="14"/>
              </w:rPr>
              <w:t> </w:t>
            </w:r>
            <w:r w:rsidR="00BC12BA" w:rsidRPr="00E63835">
              <w:t>1</w:t>
            </w:r>
          </w:p>
        </w:tc>
        <w:tc>
          <w:tcPr>
            <w:tcW w:w="5783" w:type="dxa"/>
            <w:vMerge w:val="restart"/>
          </w:tcPr>
          <w:p w14:paraId="4D7A5393" w14:textId="69A739A4" w:rsidR="00CA14D8" w:rsidRPr="00E63835" w:rsidRDefault="00BC12BA" w:rsidP="00CA14D8">
            <w:pPr>
              <w:pStyle w:val="berschrift5"/>
            </w:pPr>
            <w:r w:rsidRPr="00E63835">
              <w:t xml:space="preserve">Ulrich </w:t>
            </w:r>
            <w:proofErr w:type="spellStart"/>
            <w:r w:rsidRPr="00E63835">
              <w:t>Ladurner</w:t>
            </w:r>
            <w:proofErr w:type="spellEnd"/>
            <w:r w:rsidRPr="00E63835">
              <w:t>: Madame Europa</w:t>
            </w:r>
            <w:r w:rsidR="00561749" w:rsidRPr="00E63835">
              <w:t xml:space="preserve"> (201</w:t>
            </w:r>
            <w:r w:rsidRPr="00E63835">
              <w:t>9</w:t>
            </w:r>
            <w:r w:rsidR="00561749" w:rsidRPr="00E63835">
              <w:t>)</w:t>
            </w:r>
          </w:p>
        </w:tc>
      </w:tr>
      <w:tr w:rsidR="00E63835" w:rsidRPr="00E63835" w14:paraId="7E46BEFB" w14:textId="77777777" w:rsidTr="006A500E">
        <w:tc>
          <w:tcPr>
            <w:tcW w:w="85" w:type="dxa"/>
            <w:tcBorders>
              <w:right w:val="single" w:sz="4" w:space="0" w:color="auto"/>
            </w:tcBorders>
          </w:tcPr>
          <w:p w14:paraId="37430FA2" w14:textId="77777777" w:rsidR="00561749" w:rsidRPr="00E63835" w:rsidRDefault="00561749" w:rsidP="00561749">
            <w:pPr>
              <w:pStyle w:val="5DS2pt"/>
            </w:pPr>
          </w:p>
        </w:tc>
        <w:tc>
          <w:tcPr>
            <w:tcW w:w="737" w:type="dxa"/>
            <w:tcBorders>
              <w:left w:val="single" w:sz="4" w:space="0" w:color="auto"/>
              <w:bottom w:val="single" w:sz="4" w:space="0" w:color="auto"/>
            </w:tcBorders>
          </w:tcPr>
          <w:p w14:paraId="22BB902C" w14:textId="77777777" w:rsidR="00561749" w:rsidRPr="00E63835" w:rsidRDefault="00561749" w:rsidP="00561749">
            <w:pPr>
              <w:pStyle w:val="5DS2pt"/>
            </w:pPr>
          </w:p>
        </w:tc>
        <w:tc>
          <w:tcPr>
            <w:tcW w:w="5783" w:type="dxa"/>
            <w:vMerge/>
          </w:tcPr>
          <w:p w14:paraId="1096A50E" w14:textId="77777777" w:rsidR="00561749" w:rsidRPr="00E63835" w:rsidRDefault="00561749" w:rsidP="00561749">
            <w:pPr>
              <w:pStyle w:val="5DS2pt"/>
            </w:pPr>
          </w:p>
        </w:tc>
      </w:tr>
      <w:tr w:rsidR="00E63835" w:rsidRPr="00E63835" w14:paraId="14934709" w14:textId="77777777" w:rsidTr="006A500E">
        <w:tc>
          <w:tcPr>
            <w:tcW w:w="85" w:type="dxa"/>
          </w:tcPr>
          <w:p w14:paraId="7B19AC86" w14:textId="77777777" w:rsidR="00561749" w:rsidRPr="00E63835" w:rsidRDefault="00561749" w:rsidP="00561749">
            <w:pPr>
              <w:pStyle w:val="5DS2pt"/>
            </w:pPr>
          </w:p>
        </w:tc>
        <w:tc>
          <w:tcPr>
            <w:tcW w:w="737" w:type="dxa"/>
            <w:tcBorders>
              <w:top w:val="single" w:sz="4" w:space="0" w:color="auto"/>
            </w:tcBorders>
          </w:tcPr>
          <w:p w14:paraId="22FC8EF0" w14:textId="77777777" w:rsidR="00561749" w:rsidRPr="00E63835" w:rsidRDefault="00561749" w:rsidP="00561749">
            <w:pPr>
              <w:pStyle w:val="5DS2pt"/>
            </w:pPr>
          </w:p>
        </w:tc>
        <w:tc>
          <w:tcPr>
            <w:tcW w:w="5783" w:type="dxa"/>
            <w:vMerge/>
          </w:tcPr>
          <w:p w14:paraId="4E044336" w14:textId="77777777" w:rsidR="00561749" w:rsidRPr="00E63835" w:rsidRDefault="00561749" w:rsidP="00561749">
            <w:pPr>
              <w:pStyle w:val="5DS2pt"/>
            </w:pPr>
          </w:p>
        </w:tc>
      </w:tr>
    </w:tbl>
    <w:p w14:paraId="7118E4A1" w14:textId="77777777" w:rsidR="00561749" w:rsidRPr="00E63835" w:rsidRDefault="00561749" w:rsidP="00561749">
      <w:pPr>
        <w:pStyle w:val="StandardDS6pt"/>
      </w:pPr>
    </w:p>
    <w:p w14:paraId="6307F5D0" w14:textId="77777777" w:rsidR="00BB6307" w:rsidRPr="00E63835" w:rsidRDefault="00BB6307" w:rsidP="00BB6307">
      <w:pPr>
        <w:rPr>
          <w:rFonts w:eastAsia="Arial"/>
        </w:rPr>
        <w:sectPr w:rsidR="00BB6307" w:rsidRPr="00E63835" w:rsidSect="00BB6307">
          <w:footerReference w:type="default" r:id="rId8"/>
          <w:pgSz w:w="8392" w:h="11907" w:code="11"/>
          <w:pgMar w:top="992" w:right="936" w:bottom="992" w:left="936" w:header="0" w:footer="624" w:gutter="0"/>
          <w:cols w:space="708"/>
          <w:docGrid w:linePitch="360"/>
        </w:sectPr>
      </w:pPr>
    </w:p>
    <w:p w14:paraId="3BDDBEFF" w14:textId="3A28B2BD" w:rsidR="00A27FF3" w:rsidRPr="00E63835" w:rsidRDefault="00A27FF3" w:rsidP="00A27FF3">
      <w:r w:rsidRPr="00E63835">
        <w:t>Sie hat es geschafft. Ursula von der Leyen wird die erste Frau an der Spitze der EU-Kommission sein, die erste Deutsche in diesem Amt seit 52</w:t>
      </w:r>
      <w:r w:rsidR="00F9503E" w:rsidRPr="00E63835">
        <w:t> </w:t>
      </w:r>
      <w:r w:rsidRPr="00E63835">
        <w:t>Jahren. Sie hat die Unter</w:t>
      </w:r>
      <w:r w:rsidR="00F061EC" w:rsidRPr="00E63835">
        <w:softHyphen/>
      </w:r>
      <w:r w:rsidRPr="00E63835">
        <w:t>stützung des französischen Staatspräsidenten und der deutschen Bundeskanzlerin. Und nun auch das positive Votum des Parlaments.</w:t>
      </w:r>
    </w:p>
    <w:p w14:paraId="44F5168D" w14:textId="77777777" w:rsidR="00A27FF3" w:rsidRPr="00E63835" w:rsidRDefault="00A27FF3" w:rsidP="00A27FF3">
      <w:pPr>
        <w:pStyle w:val="Standardeinzug"/>
      </w:pPr>
      <w:r w:rsidRPr="00E63835">
        <w:t>Madame Europa darf sich als stark fühlen.</w:t>
      </w:r>
    </w:p>
    <w:p w14:paraId="096EF7DE" w14:textId="7AA14AD8" w:rsidR="00A27FF3" w:rsidRPr="00E63835" w:rsidRDefault="00A27FF3" w:rsidP="00A27FF3">
      <w:pPr>
        <w:pStyle w:val="Standardeinzug"/>
      </w:pPr>
      <w:r w:rsidRPr="00E63835">
        <w:t>Doch von der Leyens Stär</w:t>
      </w:r>
      <w:r w:rsidR="00F9503E" w:rsidRPr="00E63835">
        <w:t>k</w:t>
      </w:r>
      <w:r w:rsidRPr="00E63835">
        <w:t>e ist paradoxerweise das Resultat einer eklatanten euro</w:t>
      </w:r>
      <w:r w:rsidR="00F061EC" w:rsidRPr="00E63835">
        <w:softHyphen/>
      </w:r>
      <w:r w:rsidRPr="00E63835">
        <w:t>päischen Schwäche</w:t>
      </w:r>
      <w:r w:rsidRPr="00E63835">
        <w:rPr>
          <w:rFonts w:ascii="Arial" w:hAnsi="Arial"/>
          <w:sz w:val="18"/>
        </w:rPr>
        <w:t xml:space="preserve"> </w:t>
      </w:r>
      <w:r w:rsidR="00F9503E" w:rsidRPr="00E63835">
        <w:t xml:space="preserve">– </w:t>
      </w:r>
      <w:r w:rsidRPr="00E63835">
        <w:t>der wachsenden Unf</w:t>
      </w:r>
      <w:r w:rsidR="00F9503E" w:rsidRPr="00E63835">
        <w:t>ä</w:t>
      </w:r>
      <w:r w:rsidRPr="00E63835">
        <w:t>higkeit, Kompromisse zu schließen. Deut</w:t>
      </w:r>
      <w:r w:rsidR="00F061EC" w:rsidRPr="00E63835">
        <w:softHyphen/>
      </w:r>
      <w:r w:rsidRPr="00E63835">
        <w:t>lich wurde dies gleich nach der Europawahl Ende Mai [2019]. Die europäischen Par</w:t>
      </w:r>
      <w:r w:rsidR="00F061EC" w:rsidRPr="00E63835">
        <w:softHyphen/>
      </w:r>
      <w:r w:rsidRPr="00E63835">
        <w:t>teienfamilien sind mit Spitzenkandidaten in den Wahlkampf gezogen. Der Sieger sollte Kommissionspräsident werden. Die Wahlbeteiligung stieg kräftig, 201</w:t>
      </w:r>
      <w:r w:rsidR="00F9503E" w:rsidRPr="00E63835">
        <w:t> </w:t>
      </w:r>
      <w:r w:rsidRPr="00E63835">
        <w:t>Millionen Europäer gaben ihre Stimme ab. Das war ein gewaltiger Vertrauensvorschuss</w:t>
      </w:r>
      <w:r w:rsidRPr="00E63835">
        <w:rPr>
          <w:rFonts w:ascii="Arial" w:hAnsi="Arial"/>
          <w:sz w:val="18"/>
        </w:rPr>
        <w:t xml:space="preserve"> </w:t>
      </w:r>
      <w:r w:rsidRPr="00E63835">
        <w:t>der B</w:t>
      </w:r>
      <w:r w:rsidR="00F9503E" w:rsidRPr="00E63835">
        <w:t>ü</w:t>
      </w:r>
      <w:r w:rsidRPr="00E63835">
        <w:t>r</w:t>
      </w:r>
      <w:r w:rsidR="00F061EC" w:rsidRPr="00E63835">
        <w:softHyphen/>
      </w:r>
      <w:r w:rsidRPr="00E63835">
        <w:t xml:space="preserve">ger </w:t>
      </w:r>
      <w:r w:rsidR="00F9503E" w:rsidRPr="00E63835">
        <w:t>–</w:t>
      </w:r>
      <w:r w:rsidRPr="00E63835">
        <w:t xml:space="preserve"> doch die Parlamentarier gingen fahrlässig damit um. Nach der Wahl waren sie nicht in der Lage, sich auf einen Kandidaten zu einigen, den sie dem Rat</w:t>
      </w:r>
      <w:r w:rsidR="00952605" w:rsidRPr="00E63835">
        <w:rPr>
          <w:position w:val="6"/>
          <w:sz w:val="15"/>
        </w:rPr>
        <w:t>1</w:t>
      </w:r>
      <w:r w:rsidRPr="00E63835">
        <w:t xml:space="preserve"> hätten prä</w:t>
      </w:r>
      <w:r w:rsidR="00F061EC" w:rsidRPr="00E63835">
        <w:softHyphen/>
      </w:r>
      <w:r w:rsidRPr="00E63835">
        <w:t>sentieren können.</w:t>
      </w:r>
    </w:p>
    <w:p w14:paraId="0127AE8F" w14:textId="65FB3EFF" w:rsidR="00A27FF3" w:rsidRPr="00E63835" w:rsidRDefault="00A27FF3" w:rsidP="00A27FF3">
      <w:pPr>
        <w:pStyle w:val="Standardeinzug"/>
      </w:pPr>
      <w:r w:rsidRPr="00E63835">
        <w:t xml:space="preserve">Die EU-Abgeordneten nennen ihr Parlament gern stolz </w:t>
      </w:r>
      <w:r w:rsidR="00F9503E" w:rsidRPr="00E63835">
        <w:t>„</w:t>
      </w:r>
      <w:r w:rsidRPr="00E63835">
        <w:t>Haus der europäischen Demokratie</w:t>
      </w:r>
      <w:r w:rsidR="00F9503E" w:rsidRPr="00E63835">
        <w:t>“</w:t>
      </w:r>
      <w:r w:rsidRPr="00E63835">
        <w:t xml:space="preserve"> </w:t>
      </w:r>
      <w:r w:rsidR="00F9503E" w:rsidRPr="00E63835">
        <w:t>–</w:t>
      </w:r>
      <w:r w:rsidRPr="00E63835">
        <w:t xml:space="preserve"> bloß haben sie vor lauter Stolz das Kerngeschäft des Parlaments ver</w:t>
      </w:r>
      <w:r w:rsidR="00F061EC" w:rsidRPr="00E63835">
        <w:softHyphen/>
      </w:r>
      <w:r w:rsidRPr="00E63835">
        <w:t xml:space="preserve">lernt: sich zu einigen, auch unter schwierigen Umständen, </w:t>
      </w:r>
      <w:r w:rsidR="00F9503E" w:rsidRPr="00E63835">
        <w:t>ü</w:t>
      </w:r>
      <w:r w:rsidRPr="00E63835">
        <w:t xml:space="preserve">ber tiefe Gräben hinweg. </w:t>
      </w:r>
      <w:r w:rsidRPr="00E63835">
        <w:lastRenderedPageBreak/>
        <w:t>Das ist keine lässliche Sünde, das ist eine beschämende Pflichtvergessenheit</w:t>
      </w:r>
      <w:r w:rsidR="00255D2B" w:rsidRPr="00E63835">
        <w:t>.</w:t>
      </w:r>
      <w:r w:rsidRPr="00E63835">
        <w:t xml:space="preserve"> Nach dem Versagen taten die Staats- und Regierungschefs das, was ihre Aufgabe ist: Sie schlugen ihrerseits einen Kandidaten vor. Sie zauberten Ursula von der Leyen aus dem Hut.</w:t>
      </w:r>
    </w:p>
    <w:p w14:paraId="6A604C2F" w14:textId="22B9C221" w:rsidR="00A27FF3" w:rsidRPr="00E63835" w:rsidRDefault="00A27FF3" w:rsidP="00A27FF3">
      <w:pPr>
        <w:pStyle w:val="Standardeinzug"/>
      </w:pPr>
      <w:r w:rsidRPr="00E63835">
        <w:t xml:space="preserve">Als diese im Parlament auftrat, erschien sie den Parlamentariern als Symbol ihrer selbstverschuldeten Niederlage. Von der Leyen tat nun das, was kluge Menschen mit Unterlegenen tun: Sie schmeichelte ihnen. Ihre in alle Richtungen gestreuten süßen Worte waren allerdings mehr als ein Werben um Stimmen. Von der </w:t>
      </w:r>
      <w:r w:rsidR="001F5CDC" w:rsidRPr="00E63835">
        <w:t>L</w:t>
      </w:r>
      <w:r w:rsidRPr="00E63835">
        <w:t>eyen will das Parlament an ihrer Seite.</w:t>
      </w:r>
    </w:p>
    <w:p w14:paraId="0B5795AC" w14:textId="7835C751" w:rsidR="00A27FF3" w:rsidRPr="00E63835" w:rsidRDefault="00A27FF3" w:rsidP="00A27FF3">
      <w:pPr>
        <w:pStyle w:val="Standardeinzug"/>
      </w:pPr>
      <w:r w:rsidRPr="00E63835">
        <w:t>Sie weiß sehr wohl, dass sie die Unterstützung der Parlamentarier braucht, um die Refo</w:t>
      </w:r>
      <w:r w:rsidR="001F5CDC" w:rsidRPr="00E63835">
        <w:t>rm</w:t>
      </w:r>
      <w:r w:rsidRPr="00E63835">
        <w:t>en durchzusetzen, die sie angekündigt hat. Das Parlament hat bei allen wesent</w:t>
      </w:r>
      <w:r w:rsidR="00F061EC" w:rsidRPr="00E63835">
        <w:softHyphen/>
      </w:r>
      <w:r w:rsidRPr="00E63835">
        <w:t xml:space="preserve">lichen Themen ein gewichtiges Wort mitzureden. Das reicht vom Kampf gegen die Klimakrise </w:t>
      </w:r>
      <w:r w:rsidR="001F5CDC" w:rsidRPr="00E63835">
        <w:t>ü</w:t>
      </w:r>
      <w:r w:rsidRPr="00E63835">
        <w:t>ber die Digitalisierung bis hin zur Migration. Um handlungsf</w:t>
      </w:r>
      <w:r w:rsidR="001F5CDC" w:rsidRPr="00E63835">
        <w:t>äh</w:t>
      </w:r>
      <w:r w:rsidRPr="00E63835">
        <w:t>ig zu sein, muss von der Leyen allerdings den Verdacht loswerden, als Kandidatin des Rates werde sie Erfüllungsgehilfin der Staats- und Regierungschef sein.</w:t>
      </w:r>
    </w:p>
    <w:p w14:paraId="3A15AA52" w14:textId="7027E6BD" w:rsidR="00A27FF3" w:rsidRPr="00E63835" w:rsidRDefault="00A27FF3" w:rsidP="00A27FF3">
      <w:pPr>
        <w:pStyle w:val="Standardeinzug"/>
      </w:pPr>
      <w:r w:rsidRPr="00E63835">
        <w:t xml:space="preserve">Schon </w:t>
      </w:r>
      <w:r w:rsidRPr="00E63835">
        <w:rPr>
          <w:sz w:val="21"/>
        </w:rPr>
        <w:t xml:space="preserve">in </w:t>
      </w:r>
      <w:r w:rsidRPr="00E63835">
        <w:t>ihrer Bewerbungsrede hat von der Leyen einige Dinge gesagt, die ver</w:t>
      </w:r>
      <w:r w:rsidR="00F061EC" w:rsidRPr="00E63835">
        <w:softHyphen/>
      </w:r>
      <w:r w:rsidRPr="00E63835">
        <w:t>schiedenen Staats- und Regierungschefs nicht besonders gefallen dürften. Ein gemein</w:t>
      </w:r>
      <w:r w:rsidR="00F061EC" w:rsidRPr="00E63835">
        <w:softHyphen/>
      </w:r>
      <w:r w:rsidRPr="00E63835">
        <w:t xml:space="preserve">sames europäisches Asylsystem wird </w:t>
      </w:r>
      <w:r w:rsidR="00952605" w:rsidRPr="00E63835">
        <w:t>V</w:t>
      </w:r>
      <w:r w:rsidRPr="00E63835">
        <w:t>iktor Orban nicht schmecken und ihr Bekennt</w:t>
      </w:r>
      <w:r w:rsidR="00F061EC" w:rsidRPr="00E63835">
        <w:softHyphen/>
      </w:r>
      <w:r w:rsidRPr="00E63835">
        <w:t>nis zum Modell des Spitzenkandidaten dürfte in Paris nicht gut ankommen. Offenbar ist sie um Eigenständigkeit bem</w:t>
      </w:r>
      <w:r w:rsidR="00952605" w:rsidRPr="00E63835">
        <w:t>ü</w:t>
      </w:r>
      <w:r w:rsidRPr="00E63835">
        <w:t>ht. Je mehr sie sich aber von ihren Förderern eman</w:t>
      </w:r>
      <w:r w:rsidR="00F061EC" w:rsidRPr="00E63835">
        <w:softHyphen/>
      </w:r>
      <w:r w:rsidRPr="00E63835">
        <w:t>zipieren will, desto mehr braucht sie das Parlament an ihrer Seite.</w:t>
      </w:r>
    </w:p>
    <w:p w14:paraId="6C33E686" w14:textId="6AF2E2B4" w:rsidR="00A27FF3" w:rsidRPr="00E63835" w:rsidRDefault="00A27FF3" w:rsidP="00A27FF3">
      <w:pPr>
        <w:pStyle w:val="Standardeinzug"/>
      </w:pPr>
      <w:r w:rsidRPr="00E63835">
        <w:t>Die Erwartungen an sie sind gewaltig, doch als Kommissionspräsidentin ist sie ein</w:t>
      </w:r>
      <w:r w:rsidR="00F061EC" w:rsidRPr="00E63835">
        <w:softHyphen/>
      </w:r>
      <w:r w:rsidRPr="00E63835">
        <w:t xml:space="preserve">gebunden in das europäische </w:t>
      </w:r>
      <w:r w:rsidR="00952605" w:rsidRPr="00E63835">
        <w:t>I</w:t>
      </w:r>
      <w:r w:rsidRPr="00E63835">
        <w:t>nstitutionengef</w:t>
      </w:r>
      <w:r w:rsidR="00952605" w:rsidRPr="00E63835">
        <w:t>ü</w:t>
      </w:r>
      <w:r w:rsidRPr="00E63835">
        <w:t xml:space="preserve">ge. Ohne den Rat kann sie so gut wie gar nichts erreichen, mit den Parlamentariern allerdings einiges. Sie hätte dann größere Chancen, zu gestalten. Und gestalten will sie. Damit ist von der Leyen wieder mit der Frage konfrontiert, die sie selbst erst ins Amt gebracht hat. Wie verlässlich sind die Europaparlamentarier? Kann man mit ihnen ins Geschäft kommen? Haben sie die Kraft und den Willen, Übereinkommen zu schließen und umzusetzen? Sind sie bereit </w:t>
      </w:r>
      <w:r w:rsidR="00952605" w:rsidRPr="00E63835">
        <w:t>ü</w:t>
      </w:r>
      <w:r w:rsidRPr="00E63835">
        <w:t>ber den eigenen Schatten zu springen?</w:t>
      </w:r>
    </w:p>
    <w:p w14:paraId="20330400" w14:textId="323FA627" w:rsidR="00BB6307" w:rsidRPr="00E63835" w:rsidRDefault="00A27FF3" w:rsidP="00952605">
      <w:pPr>
        <w:pStyle w:val="Standardeinzug"/>
      </w:pPr>
      <w:r w:rsidRPr="00E63835">
        <w:t>Die vergangenen Wochen haben eines sichtbar gemacht: Die Zeiten der großen, stabilen Mehrheiten sind auf europäischer Ebene vorbei. Die Parteien haben noch nicht gelernt, damit umzugehen. Das gilt für die Mitgliedstaaten der EU, und das gilt auch für die EU als Ganzes. Der gesellschaftliche und ökonomische Umbruch hat die Par</w:t>
      </w:r>
      <w:r w:rsidR="00F061EC" w:rsidRPr="00E63835">
        <w:softHyphen/>
      </w:r>
      <w:r w:rsidRPr="00E63835">
        <w:t>teien zu unsicheren, orientierungslosen und vor allem ängstlichen Akteuren gemacht. Je furchtsamer, desto weniger kompromissbereit</w:t>
      </w:r>
      <w:r w:rsidR="00952605" w:rsidRPr="00E63835">
        <w:t xml:space="preserve"> </w:t>
      </w:r>
      <w:r w:rsidRPr="00E63835">
        <w:t xml:space="preserve">sind sie. Das ist die </w:t>
      </w:r>
      <w:r w:rsidR="00952605" w:rsidRPr="00E63835">
        <w:t xml:space="preserve">Lage, </w:t>
      </w:r>
      <w:r w:rsidRPr="00E63835">
        <w:t>die von der Leyen in Europa vorfindet. Sie wird damit umgehen müssen, wenn sie sich als Kom</w:t>
      </w:r>
      <w:r w:rsidR="00F061EC" w:rsidRPr="00E63835">
        <w:softHyphen/>
      </w:r>
      <w:r w:rsidRPr="00E63835">
        <w:t>missionspräsidentin durchsetzen will. Gefragt ist die Fähigkeit, mit wechselnden Mehrheiten wirksame Ergebnisse schnell zu erzielen. Ob von der Leyen dies gelingt, entscheidet über Erfolg oder Misserfolg ihrer Amtszeit.</w:t>
      </w:r>
    </w:p>
    <w:p w14:paraId="602D2D9E" w14:textId="77777777" w:rsidR="00BB6307" w:rsidRPr="00E63835" w:rsidRDefault="00BB6307" w:rsidP="00BB6307">
      <w:pPr>
        <w:sectPr w:rsidR="00BB6307" w:rsidRPr="00E63835" w:rsidSect="0054430B">
          <w:type w:val="continuous"/>
          <w:pgSz w:w="8392" w:h="11907" w:code="11"/>
          <w:pgMar w:top="992" w:right="936" w:bottom="992" w:left="936" w:header="0" w:footer="624" w:gutter="0"/>
          <w:lnNumType w:countBy="5" w:distance="113" w:restart="continuous"/>
          <w:cols w:space="708"/>
          <w:docGrid w:linePitch="360"/>
        </w:sectPr>
      </w:pPr>
    </w:p>
    <w:p w14:paraId="403BFA63" w14:textId="2E5B6FD8" w:rsidR="00D73C25" w:rsidRPr="00E63835" w:rsidRDefault="006D1272" w:rsidP="00952605">
      <w:pPr>
        <w:pStyle w:val="Quelle"/>
      </w:pPr>
      <w:proofErr w:type="spellStart"/>
      <w:r w:rsidRPr="00E63835">
        <w:t>Ladurner</w:t>
      </w:r>
      <w:proofErr w:type="spellEnd"/>
      <w:r w:rsidRPr="00E63835">
        <w:t xml:space="preserve">, Ulrich: Madame Europa , DIE ZEIT 30 / 2019 (17.07.2019) </w:t>
      </w:r>
    </w:p>
    <w:p w14:paraId="580188B2" w14:textId="77777777" w:rsidR="00D73C25" w:rsidRPr="00E63835" w:rsidRDefault="00D73C25" w:rsidP="00397AE0">
      <w:pPr>
        <w:pStyle w:val="Anmerkungfett"/>
        <w:rPr>
          <w:lang w:val="de-DE"/>
        </w:rPr>
      </w:pPr>
      <w:r w:rsidRPr="00E63835">
        <w:t>Anmerkung</w:t>
      </w:r>
    </w:p>
    <w:p w14:paraId="4DE6019C" w14:textId="42D487E6" w:rsidR="00D73C25" w:rsidRPr="00E63835" w:rsidRDefault="00D73C25" w:rsidP="00397AE0">
      <w:pPr>
        <w:pStyle w:val="Anmerkung"/>
      </w:pPr>
      <w:r w:rsidRPr="00E63835">
        <w:t>1</w:t>
      </w:r>
      <w:r w:rsidRPr="00E63835">
        <w:tab/>
      </w:r>
      <w:r w:rsidR="00952605" w:rsidRPr="00E63835">
        <w:t>Rat</w:t>
      </w:r>
      <w:r w:rsidR="00B2052C" w:rsidRPr="00E63835">
        <w:t xml:space="preserve"> –</w:t>
      </w:r>
      <w:r w:rsidR="00952605" w:rsidRPr="00E63835">
        <w:t xml:space="preserve"> </w:t>
      </w:r>
      <w:r w:rsidR="00952605" w:rsidRPr="00E63835">
        <w:rPr>
          <w:i/>
          <w:iCs/>
        </w:rPr>
        <w:t>hier:</w:t>
      </w:r>
      <w:r w:rsidR="00952605" w:rsidRPr="00E63835">
        <w:t xml:space="preserve"> Europäischer Rat der Staats- und Regierungschefs</w:t>
      </w:r>
    </w:p>
    <w:p w14:paraId="726DB8F1" w14:textId="0735DE27" w:rsidR="00703C8D" w:rsidRPr="00E63835" w:rsidRDefault="00703C8D" w:rsidP="00703C8D"/>
    <w:tbl>
      <w:tblPr>
        <w:tblStyle w:val="Tabellenraster"/>
        <w:tblW w:w="66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gridCol w:w="737"/>
        <w:gridCol w:w="5783"/>
      </w:tblGrid>
      <w:tr w:rsidR="00E63835" w:rsidRPr="00E63835" w14:paraId="037BFDE7" w14:textId="77777777" w:rsidTr="00C76FE2">
        <w:tc>
          <w:tcPr>
            <w:tcW w:w="85" w:type="dxa"/>
            <w:tcBorders>
              <w:right w:val="single" w:sz="4" w:space="0" w:color="auto"/>
            </w:tcBorders>
            <w:shd w:val="pct15" w:color="auto" w:fill="auto"/>
          </w:tcPr>
          <w:p w14:paraId="272AE5A7" w14:textId="77777777" w:rsidR="00703C8D" w:rsidRPr="00E63835" w:rsidRDefault="00703C8D" w:rsidP="00EB7C39">
            <w:pPr>
              <w:pStyle w:val="berschrift4"/>
              <w:pageBreakBefore/>
            </w:pPr>
            <w:bookmarkStart w:id="1" w:name="_Hlk4512614"/>
          </w:p>
        </w:tc>
        <w:tc>
          <w:tcPr>
            <w:tcW w:w="737" w:type="dxa"/>
            <w:tcBorders>
              <w:left w:val="single" w:sz="4" w:space="0" w:color="auto"/>
            </w:tcBorders>
            <w:shd w:val="pct15" w:color="auto" w:fill="auto"/>
          </w:tcPr>
          <w:p w14:paraId="33B8F363" w14:textId="49861D6D" w:rsidR="00703C8D" w:rsidRPr="00E63835" w:rsidRDefault="00703C8D" w:rsidP="00EB7C39">
            <w:pPr>
              <w:pStyle w:val="berschrift4"/>
              <w:pageBreakBefore/>
            </w:pPr>
            <w:r w:rsidRPr="00E63835">
              <w:t>M</w:t>
            </w:r>
            <w:r w:rsidRPr="00E63835">
              <w:rPr>
                <w:sz w:val="14"/>
              </w:rPr>
              <w:t> </w:t>
            </w:r>
            <w:r w:rsidRPr="00E63835">
              <w:t>2</w:t>
            </w:r>
          </w:p>
        </w:tc>
        <w:tc>
          <w:tcPr>
            <w:tcW w:w="5783" w:type="dxa"/>
            <w:vMerge w:val="restart"/>
          </w:tcPr>
          <w:p w14:paraId="595DEDE3" w14:textId="4C4D3EE4" w:rsidR="00703C8D" w:rsidRPr="00E63835" w:rsidRDefault="00703C8D" w:rsidP="00EB7C39">
            <w:pPr>
              <w:pStyle w:val="berschrift5"/>
              <w:pageBreakBefore/>
            </w:pPr>
            <w:r w:rsidRPr="00E63835">
              <w:t>Fraktionen im Deutschen Bundestag (2020)</w:t>
            </w:r>
          </w:p>
        </w:tc>
      </w:tr>
      <w:tr w:rsidR="00E63835" w:rsidRPr="00E63835" w14:paraId="01139FDA" w14:textId="77777777" w:rsidTr="00C76FE2">
        <w:tc>
          <w:tcPr>
            <w:tcW w:w="85" w:type="dxa"/>
            <w:tcBorders>
              <w:right w:val="single" w:sz="4" w:space="0" w:color="auto"/>
            </w:tcBorders>
          </w:tcPr>
          <w:p w14:paraId="46C831A1" w14:textId="77777777" w:rsidR="00703C8D" w:rsidRPr="00E63835" w:rsidRDefault="00703C8D" w:rsidP="00C76FE2">
            <w:pPr>
              <w:pStyle w:val="5DS2pt"/>
            </w:pPr>
          </w:p>
        </w:tc>
        <w:tc>
          <w:tcPr>
            <w:tcW w:w="737" w:type="dxa"/>
            <w:tcBorders>
              <w:left w:val="single" w:sz="4" w:space="0" w:color="auto"/>
              <w:bottom w:val="single" w:sz="4" w:space="0" w:color="auto"/>
            </w:tcBorders>
          </w:tcPr>
          <w:p w14:paraId="0924B57F" w14:textId="77777777" w:rsidR="00703C8D" w:rsidRPr="00E63835" w:rsidRDefault="00703C8D" w:rsidP="00C76FE2">
            <w:pPr>
              <w:pStyle w:val="5DS2pt"/>
            </w:pPr>
          </w:p>
        </w:tc>
        <w:tc>
          <w:tcPr>
            <w:tcW w:w="5783" w:type="dxa"/>
            <w:vMerge/>
          </w:tcPr>
          <w:p w14:paraId="605391F7" w14:textId="77777777" w:rsidR="00703C8D" w:rsidRPr="00E63835" w:rsidRDefault="00703C8D" w:rsidP="00C76FE2">
            <w:pPr>
              <w:pStyle w:val="5DS2pt"/>
            </w:pPr>
          </w:p>
        </w:tc>
      </w:tr>
      <w:tr w:rsidR="00E63835" w:rsidRPr="00E63835" w14:paraId="056FE6E8" w14:textId="77777777" w:rsidTr="00C76FE2">
        <w:tc>
          <w:tcPr>
            <w:tcW w:w="85" w:type="dxa"/>
          </w:tcPr>
          <w:p w14:paraId="68E82FFB" w14:textId="77777777" w:rsidR="00703C8D" w:rsidRPr="00E63835" w:rsidRDefault="00703C8D" w:rsidP="00C76FE2">
            <w:pPr>
              <w:pStyle w:val="5DS2pt"/>
            </w:pPr>
          </w:p>
        </w:tc>
        <w:tc>
          <w:tcPr>
            <w:tcW w:w="737" w:type="dxa"/>
            <w:tcBorders>
              <w:top w:val="single" w:sz="4" w:space="0" w:color="auto"/>
            </w:tcBorders>
          </w:tcPr>
          <w:p w14:paraId="2E859C75" w14:textId="77777777" w:rsidR="00703C8D" w:rsidRPr="00E63835" w:rsidRDefault="00703C8D" w:rsidP="00C76FE2">
            <w:pPr>
              <w:pStyle w:val="5DS2pt"/>
            </w:pPr>
          </w:p>
        </w:tc>
        <w:tc>
          <w:tcPr>
            <w:tcW w:w="5783" w:type="dxa"/>
            <w:vMerge/>
          </w:tcPr>
          <w:p w14:paraId="56D00580" w14:textId="77777777" w:rsidR="00703C8D" w:rsidRPr="00E63835" w:rsidRDefault="00703C8D" w:rsidP="00C76FE2">
            <w:pPr>
              <w:pStyle w:val="5DS2pt"/>
            </w:pPr>
          </w:p>
        </w:tc>
      </w:tr>
    </w:tbl>
    <w:p w14:paraId="30F9F8DF" w14:textId="77777777" w:rsidR="00703C8D" w:rsidRPr="00E63835" w:rsidRDefault="00703C8D" w:rsidP="00703C8D">
      <w:pPr>
        <w:pStyle w:val="StandardDS6pt"/>
      </w:pPr>
    </w:p>
    <w:tbl>
      <w:tblPr>
        <w:tblStyle w:val="Tabellenraster"/>
        <w:tblW w:w="6520" w:type="dxa"/>
        <w:tblLayout w:type="fixed"/>
        <w:tblCellMar>
          <w:left w:w="0" w:type="dxa"/>
          <w:right w:w="0" w:type="dxa"/>
        </w:tblCellMar>
        <w:tblLook w:val="04A0" w:firstRow="1" w:lastRow="0" w:firstColumn="1" w:lastColumn="0" w:noHBand="0" w:noVBand="1"/>
      </w:tblPr>
      <w:tblGrid>
        <w:gridCol w:w="6520"/>
      </w:tblGrid>
      <w:tr w:rsidR="00E63835" w:rsidRPr="00E63835" w14:paraId="5ED22700" w14:textId="77777777" w:rsidTr="00C76FE2">
        <w:trPr>
          <w:trHeight w:val="3515"/>
        </w:trPr>
        <w:tc>
          <w:tcPr>
            <w:tcW w:w="6520" w:type="dxa"/>
            <w:vAlign w:val="center"/>
          </w:tcPr>
          <w:p w14:paraId="00CD4B66" w14:textId="4414D200" w:rsidR="00703C8D" w:rsidRPr="00E63835" w:rsidRDefault="00E8152C" w:rsidP="00E8152C">
            <w:pPr>
              <w:pStyle w:val="StandardDS6pt"/>
              <w:spacing w:before="20" w:after="20" w:line="240" w:lineRule="auto"/>
              <w:jc w:val="center"/>
            </w:pPr>
            <w:r w:rsidRPr="00E63835">
              <w:rPr>
                <w:noProof/>
                <w:lang w:eastAsia="de-DE"/>
              </w:rPr>
              <w:drawing>
                <wp:inline distT="0" distB="0" distL="0" distR="0" wp14:anchorId="40B41ECA" wp14:editId="5B5AC3C2">
                  <wp:extent cx="4091305" cy="2303780"/>
                  <wp:effectExtent l="0" t="0" r="444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305" cy="2303780"/>
                          </a:xfrm>
                          <a:prstGeom prst="rect">
                            <a:avLst/>
                          </a:prstGeom>
                          <a:noFill/>
                          <a:ln>
                            <a:noFill/>
                          </a:ln>
                        </pic:spPr>
                      </pic:pic>
                    </a:graphicData>
                  </a:graphic>
                </wp:inline>
              </w:drawing>
            </w:r>
          </w:p>
        </w:tc>
      </w:tr>
    </w:tbl>
    <w:bookmarkEnd w:id="1"/>
    <w:p w14:paraId="13684508" w14:textId="28E1C21B" w:rsidR="00703C8D" w:rsidRPr="00E63835" w:rsidRDefault="006D1272" w:rsidP="00703C8D">
      <w:pPr>
        <w:pStyle w:val="Quelle"/>
      </w:pPr>
      <w:r w:rsidRPr="00E63835">
        <w:t>Deutscher Bundestag</w:t>
      </w:r>
    </w:p>
    <w:p w14:paraId="500F17E9" w14:textId="1467D2D1" w:rsidR="00961134" w:rsidRPr="00E63835" w:rsidRDefault="000D17A7" w:rsidP="00C76FE2">
      <w:pPr>
        <w:pStyle w:val="Anmerkungfett"/>
        <w:rPr>
          <w:lang w:val="de-DE"/>
        </w:rPr>
      </w:pPr>
      <w:r w:rsidRPr="00E63835">
        <w:rPr>
          <w:lang w:val="de-DE"/>
        </w:rPr>
        <w:t>Hinweis</w:t>
      </w:r>
    </w:p>
    <w:p w14:paraId="6E153296" w14:textId="33702629" w:rsidR="00961134" w:rsidRPr="00E63835" w:rsidRDefault="00961134" w:rsidP="00C76FE2">
      <w:pPr>
        <w:pStyle w:val="Anmerkung"/>
      </w:pPr>
      <w:r w:rsidRPr="00E63835">
        <w:t>MdB</w:t>
      </w:r>
      <w:r w:rsidR="000D17A7" w:rsidRPr="00E63835">
        <w:t xml:space="preserve"> –</w:t>
      </w:r>
      <w:r w:rsidRPr="00E63835">
        <w:t xml:space="preserve"> Mitglieder des Bundestages</w:t>
      </w:r>
    </w:p>
    <w:p w14:paraId="2C0C3FE4" w14:textId="77777777" w:rsidR="00B90E4A" w:rsidRPr="00E63835" w:rsidRDefault="00B90E4A" w:rsidP="00EB7C39"/>
    <w:tbl>
      <w:tblPr>
        <w:tblStyle w:val="Tabellenraster"/>
        <w:tblW w:w="66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gridCol w:w="737"/>
        <w:gridCol w:w="5783"/>
      </w:tblGrid>
      <w:tr w:rsidR="00E63835" w:rsidRPr="00E63835" w14:paraId="026098FB" w14:textId="77777777" w:rsidTr="00C76FE2">
        <w:tc>
          <w:tcPr>
            <w:tcW w:w="85" w:type="dxa"/>
            <w:tcBorders>
              <w:right w:val="single" w:sz="4" w:space="0" w:color="auto"/>
            </w:tcBorders>
            <w:shd w:val="pct15" w:color="auto" w:fill="auto"/>
          </w:tcPr>
          <w:p w14:paraId="20675715" w14:textId="77777777" w:rsidR="00B90E4A" w:rsidRPr="00E63835" w:rsidRDefault="00B90E4A" w:rsidP="00901250">
            <w:pPr>
              <w:pStyle w:val="berschrift4"/>
              <w:pageBreakBefore/>
            </w:pPr>
          </w:p>
        </w:tc>
        <w:tc>
          <w:tcPr>
            <w:tcW w:w="737" w:type="dxa"/>
            <w:tcBorders>
              <w:left w:val="single" w:sz="4" w:space="0" w:color="auto"/>
            </w:tcBorders>
            <w:shd w:val="pct15" w:color="auto" w:fill="auto"/>
          </w:tcPr>
          <w:p w14:paraId="37848770" w14:textId="77777777" w:rsidR="00B90E4A" w:rsidRPr="00E63835" w:rsidRDefault="00B90E4A" w:rsidP="00901250">
            <w:pPr>
              <w:pStyle w:val="berschrift4"/>
              <w:pageBreakBefore/>
            </w:pPr>
            <w:r w:rsidRPr="00E63835">
              <w:t>M</w:t>
            </w:r>
            <w:r w:rsidRPr="00E63835">
              <w:rPr>
                <w:sz w:val="14"/>
              </w:rPr>
              <w:t> </w:t>
            </w:r>
            <w:r w:rsidRPr="00E63835">
              <w:t>3</w:t>
            </w:r>
          </w:p>
        </w:tc>
        <w:tc>
          <w:tcPr>
            <w:tcW w:w="5783" w:type="dxa"/>
            <w:vMerge w:val="restart"/>
          </w:tcPr>
          <w:p w14:paraId="724CAB9D" w14:textId="51AD6645" w:rsidR="00B90E4A" w:rsidRPr="00E63835" w:rsidRDefault="00B90E4A" w:rsidP="00901250">
            <w:pPr>
              <w:pStyle w:val="berschrift5"/>
              <w:pageBreakBefore/>
            </w:pPr>
            <w:r w:rsidRPr="00E63835">
              <w:t>Die Zusammensetzung des Bundesrates (2020)</w:t>
            </w:r>
          </w:p>
        </w:tc>
      </w:tr>
      <w:tr w:rsidR="00E63835" w:rsidRPr="00E63835" w14:paraId="0714C1E5" w14:textId="77777777" w:rsidTr="00C76FE2">
        <w:tc>
          <w:tcPr>
            <w:tcW w:w="85" w:type="dxa"/>
            <w:tcBorders>
              <w:right w:val="single" w:sz="4" w:space="0" w:color="auto"/>
            </w:tcBorders>
          </w:tcPr>
          <w:p w14:paraId="4ED97ADF" w14:textId="77777777" w:rsidR="00B90E4A" w:rsidRPr="00E63835" w:rsidRDefault="00B90E4A" w:rsidP="00C76FE2">
            <w:pPr>
              <w:pStyle w:val="5DS2pt"/>
            </w:pPr>
          </w:p>
        </w:tc>
        <w:tc>
          <w:tcPr>
            <w:tcW w:w="737" w:type="dxa"/>
            <w:tcBorders>
              <w:left w:val="single" w:sz="4" w:space="0" w:color="auto"/>
              <w:bottom w:val="single" w:sz="4" w:space="0" w:color="auto"/>
            </w:tcBorders>
          </w:tcPr>
          <w:p w14:paraId="084BA4DE" w14:textId="77777777" w:rsidR="00B90E4A" w:rsidRPr="00E63835" w:rsidRDefault="00B90E4A" w:rsidP="00C76FE2">
            <w:pPr>
              <w:pStyle w:val="5DS2pt"/>
            </w:pPr>
          </w:p>
        </w:tc>
        <w:tc>
          <w:tcPr>
            <w:tcW w:w="5783" w:type="dxa"/>
            <w:vMerge/>
          </w:tcPr>
          <w:p w14:paraId="590099AF" w14:textId="77777777" w:rsidR="00B90E4A" w:rsidRPr="00E63835" w:rsidRDefault="00B90E4A" w:rsidP="00C76FE2">
            <w:pPr>
              <w:pStyle w:val="5DS2pt"/>
            </w:pPr>
          </w:p>
        </w:tc>
      </w:tr>
      <w:tr w:rsidR="00E63835" w:rsidRPr="00E63835" w14:paraId="37D27CB2" w14:textId="77777777" w:rsidTr="00C76FE2">
        <w:tc>
          <w:tcPr>
            <w:tcW w:w="85" w:type="dxa"/>
          </w:tcPr>
          <w:p w14:paraId="425F1036" w14:textId="77777777" w:rsidR="00B90E4A" w:rsidRPr="00E63835" w:rsidRDefault="00B90E4A" w:rsidP="00C76FE2">
            <w:pPr>
              <w:pStyle w:val="5DS2pt"/>
            </w:pPr>
          </w:p>
        </w:tc>
        <w:tc>
          <w:tcPr>
            <w:tcW w:w="737" w:type="dxa"/>
            <w:tcBorders>
              <w:top w:val="single" w:sz="4" w:space="0" w:color="auto"/>
            </w:tcBorders>
          </w:tcPr>
          <w:p w14:paraId="53FDACED" w14:textId="77777777" w:rsidR="00B90E4A" w:rsidRPr="00E63835" w:rsidRDefault="00B90E4A" w:rsidP="00C76FE2">
            <w:pPr>
              <w:pStyle w:val="5DS2pt"/>
            </w:pPr>
          </w:p>
        </w:tc>
        <w:tc>
          <w:tcPr>
            <w:tcW w:w="5783" w:type="dxa"/>
            <w:vMerge/>
          </w:tcPr>
          <w:p w14:paraId="45DFDA9C" w14:textId="77777777" w:rsidR="00B90E4A" w:rsidRPr="00E63835" w:rsidRDefault="00B90E4A" w:rsidP="00C76FE2">
            <w:pPr>
              <w:pStyle w:val="5DS2pt"/>
            </w:pPr>
          </w:p>
        </w:tc>
      </w:tr>
    </w:tbl>
    <w:p w14:paraId="21069354" w14:textId="22B0A1A5" w:rsidR="00B90E4A" w:rsidRPr="00E63835" w:rsidRDefault="00B90E4A" w:rsidP="00B90E4A">
      <w:pPr>
        <w:pStyle w:val="StandardDS6pt"/>
      </w:pPr>
    </w:p>
    <w:tbl>
      <w:tblPr>
        <w:tblStyle w:val="TableNormal"/>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907"/>
        <w:gridCol w:w="3459"/>
      </w:tblGrid>
      <w:tr w:rsidR="00E63835" w:rsidRPr="00E63835" w14:paraId="34F8A6F6" w14:textId="77777777" w:rsidTr="006D1272">
        <w:trPr>
          <w:trHeight w:val="246"/>
        </w:trPr>
        <w:tc>
          <w:tcPr>
            <w:tcW w:w="2154" w:type="dxa"/>
            <w:shd w:val="pct12" w:color="auto" w:fill="auto"/>
          </w:tcPr>
          <w:p w14:paraId="525D96FD" w14:textId="77777777" w:rsidR="00B90E4A" w:rsidRPr="00E63835" w:rsidRDefault="00B90E4A" w:rsidP="00B90E4A">
            <w:pPr>
              <w:spacing w:before="60" w:after="60" w:line="200" w:lineRule="exact"/>
              <w:jc w:val="center"/>
              <w:rPr>
                <w:rFonts w:ascii="Arial" w:hAnsi="Arial" w:cs="Arial"/>
                <w:b/>
                <w:sz w:val="16"/>
                <w:szCs w:val="16"/>
              </w:rPr>
            </w:pPr>
            <w:r w:rsidRPr="00E63835">
              <w:rPr>
                <w:rFonts w:ascii="Arial" w:hAnsi="Arial" w:cs="Arial"/>
                <w:b/>
                <w:sz w:val="16"/>
                <w:szCs w:val="16"/>
              </w:rPr>
              <w:t>Land</w:t>
            </w:r>
          </w:p>
        </w:tc>
        <w:tc>
          <w:tcPr>
            <w:tcW w:w="907" w:type="dxa"/>
            <w:shd w:val="pct12" w:color="auto" w:fill="auto"/>
          </w:tcPr>
          <w:p w14:paraId="6B764040" w14:textId="77777777" w:rsidR="00B90E4A" w:rsidRPr="00E63835" w:rsidRDefault="00B90E4A" w:rsidP="00B90E4A">
            <w:pPr>
              <w:spacing w:before="60" w:after="60" w:line="200" w:lineRule="exact"/>
              <w:jc w:val="center"/>
              <w:rPr>
                <w:rFonts w:ascii="Arial" w:hAnsi="Arial" w:cs="Arial"/>
                <w:b/>
                <w:sz w:val="16"/>
                <w:szCs w:val="16"/>
                <w:lang w:val="de-DE"/>
              </w:rPr>
            </w:pPr>
            <w:r w:rsidRPr="00E63835">
              <w:rPr>
                <w:rFonts w:ascii="Arial" w:hAnsi="Arial" w:cs="Arial"/>
                <w:b/>
                <w:sz w:val="16"/>
                <w:szCs w:val="16"/>
                <w:lang w:val="de-DE"/>
              </w:rPr>
              <w:t>Stimmen</w:t>
            </w:r>
          </w:p>
        </w:tc>
        <w:tc>
          <w:tcPr>
            <w:tcW w:w="3459" w:type="dxa"/>
            <w:shd w:val="pct12" w:color="auto" w:fill="auto"/>
          </w:tcPr>
          <w:p w14:paraId="328BB702" w14:textId="424A665C" w:rsidR="00B90E4A" w:rsidRPr="00E63835" w:rsidRDefault="00B90E4A" w:rsidP="00B90E4A">
            <w:pPr>
              <w:spacing w:before="60" w:after="60" w:line="200" w:lineRule="exact"/>
              <w:jc w:val="center"/>
              <w:rPr>
                <w:rFonts w:ascii="Arial" w:hAnsi="Arial" w:cs="Arial"/>
                <w:b/>
                <w:sz w:val="16"/>
                <w:szCs w:val="16"/>
                <w:lang w:val="de-DE"/>
              </w:rPr>
            </w:pPr>
            <w:r w:rsidRPr="00E63835">
              <w:rPr>
                <w:rFonts w:ascii="Arial" w:hAnsi="Arial" w:cs="Arial"/>
                <w:b/>
                <w:sz w:val="16"/>
                <w:szCs w:val="16"/>
                <w:lang w:val="de-DE"/>
              </w:rPr>
              <w:t>Zusammensetzung der Landesre</w:t>
            </w:r>
            <w:r w:rsidR="004B1B9C" w:rsidRPr="00E63835">
              <w:rPr>
                <w:rFonts w:ascii="Arial" w:hAnsi="Arial" w:cs="Arial"/>
                <w:b/>
                <w:sz w:val="16"/>
                <w:szCs w:val="16"/>
                <w:lang w:val="de-DE"/>
              </w:rPr>
              <w:t>g</w:t>
            </w:r>
            <w:r w:rsidRPr="00E63835">
              <w:rPr>
                <w:rFonts w:ascii="Arial" w:hAnsi="Arial" w:cs="Arial"/>
                <w:b/>
                <w:sz w:val="16"/>
                <w:szCs w:val="16"/>
                <w:lang w:val="de-DE"/>
              </w:rPr>
              <w:t>ierun</w:t>
            </w:r>
            <w:r w:rsidR="004B1B9C" w:rsidRPr="00E63835">
              <w:rPr>
                <w:rFonts w:ascii="Arial" w:hAnsi="Arial" w:cs="Arial"/>
                <w:b/>
                <w:sz w:val="16"/>
                <w:szCs w:val="16"/>
                <w:lang w:val="de-DE"/>
              </w:rPr>
              <w:t>g</w:t>
            </w:r>
          </w:p>
        </w:tc>
      </w:tr>
      <w:tr w:rsidR="00E63835" w:rsidRPr="00E63835" w14:paraId="582E1FA5" w14:textId="77777777" w:rsidTr="006D1272">
        <w:trPr>
          <w:trHeight w:val="207"/>
        </w:trPr>
        <w:tc>
          <w:tcPr>
            <w:tcW w:w="2154" w:type="dxa"/>
          </w:tcPr>
          <w:p w14:paraId="422A0009" w14:textId="78EF382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Baden-Württemberg</w:t>
            </w:r>
          </w:p>
        </w:tc>
        <w:tc>
          <w:tcPr>
            <w:tcW w:w="907" w:type="dxa"/>
          </w:tcPr>
          <w:p w14:paraId="60503CD9"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6</w:t>
            </w:r>
          </w:p>
        </w:tc>
        <w:tc>
          <w:tcPr>
            <w:tcW w:w="3459" w:type="dxa"/>
          </w:tcPr>
          <w:p w14:paraId="013B3A09" w14:textId="7E0CADB8"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Grüne</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CDU</w:t>
            </w:r>
          </w:p>
        </w:tc>
      </w:tr>
      <w:tr w:rsidR="00E63835" w:rsidRPr="00E63835" w14:paraId="035F6327" w14:textId="77777777" w:rsidTr="006D1272">
        <w:trPr>
          <w:trHeight w:val="227"/>
        </w:trPr>
        <w:tc>
          <w:tcPr>
            <w:tcW w:w="2154" w:type="dxa"/>
          </w:tcPr>
          <w:p w14:paraId="7C80D581"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Bayern</w:t>
            </w:r>
          </w:p>
        </w:tc>
        <w:tc>
          <w:tcPr>
            <w:tcW w:w="907" w:type="dxa"/>
          </w:tcPr>
          <w:p w14:paraId="758BB5FD"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6</w:t>
            </w:r>
          </w:p>
        </w:tc>
        <w:tc>
          <w:tcPr>
            <w:tcW w:w="3459" w:type="dxa"/>
          </w:tcPr>
          <w:p w14:paraId="0BD19C21" w14:textId="672524B1"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CSU</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Freie Wähler</w:t>
            </w:r>
          </w:p>
        </w:tc>
      </w:tr>
      <w:tr w:rsidR="00E63835" w:rsidRPr="00E63835" w14:paraId="69961CCD" w14:textId="77777777" w:rsidTr="006D1272">
        <w:trPr>
          <w:trHeight w:val="220"/>
        </w:trPr>
        <w:tc>
          <w:tcPr>
            <w:tcW w:w="2154" w:type="dxa"/>
          </w:tcPr>
          <w:p w14:paraId="7D6B7561"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Berlin</w:t>
            </w:r>
          </w:p>
        </w:tc>
        <w:tc>
          <w:tcPr>
            <w:tcW w:w="907" w:type="dxa"/>
          </w:tcPr>
          <w:p w14:paraId="1E82FC82"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221DBADB" w14:textId="479BB45B"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Linke</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w:t>
            </w:r>
            <w:r w:rsidR="004B1B9C" w:rsidRPr="00E63835">
              <w:rPr>
                <w:rFonts w:ascii="Arial" w:hAnsi="Arial" w:cs="Arial"/>
                <w:sz w:val="16"/>
                <w:szCs w:val="16"/>
                <w:lang w:val="de-DE"/>
              </w:rPr>
              <w:t>ü</w:t>
            </w:r>
            <w:r w:rsidRPr="00E63835">
              <w:rPr>
                <w:rFonts w:ascii="Arial" w:hAnsi="Arial" w:cs="Arial"/>
                <w:sz w:val="16"/>
                <w:szCs w:val="16"/>
                <w:lang w:val="de-DE"/>
              </w:rPr>
              <w:t>ne</w:t>
            </w:r>
          </w:p>
        </w:tc>
      </w:tr>
      <w:tr w:rsidR="00E63835" w:rsidRPr="00E63835" w14:paraId="73228375" w14:textId="77777777" w:rsidTr="006D1272">
        <w:trPr>
          <w:trHeight w:val="227"/>
        </w:trPr>
        <w:tc>
          <w:tcPr>
            <w:tcW w:w="2154" w:type="dxa"/>
          </w:tcPr>
          <w:p w14:paraId="3EDBDBFC"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Brandenburg</w:t>
            </w:r>
          </w:p>
        </w:tc>
        <w:tc>
          <w:tcPr>
            <w:tcW w:w="907" w:type="dxa"/>
          </w:tcPr>
          <w:p w14:paraId="13932186"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0E79D664" w14:textId="778BED2B"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CDU</w:t>
            </w:r>
            <w:r w:rsidR="004B1B9C" w:rsidRPr="00E63835">
              <w:rPr>
                <w:rFonts w:ascii="Arial" w:hAnsi="Arial" w:cs="Arial"/>
                <w:sz w:val="16"/>
                <w:szCs w:val="16"/>
                <w:lang w:val="de-DE"/>
              </w:rPr>
              <w:t xml:space="preserve"> </w:t>
            </w:r>
            <w:r w:rsidRPr="00E63835">
              <w:rPr>
                <w:rFonts w:ascii="Arial" w:hAnsi="Arial" w:cs="Arial"/>
                <w:sz w:val="16"/>
                <w:szCs w:val="16"/>
                <w:lang w:val="de-DE"/>
              </w:rPr>
              <w:t>/ Grüne</w:t>
            </w:r>
          </w:p>
        </w:tc>
      </w:tr>
      <w:tr w:rsidR="00E63835" w:rsidRPr="00E63835" w14:paraId="54376168" w14:textId="77777777" w:rsidTr="006D1272">
        <w:trPr>
          <w:trHeight w:val="220"/>
        </w:trPr>
        <w:tc>
          <w:tcPr>
            <w:tcW w:w="2154" w:type="dxa"/>
          </w:tcPr>
          <w:p w14:paraId="0E1A0423"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Bremen</w:t>
            </w:r>
          </w:p>
        </w:tc>
        <w:tc>
          <w:tcPr>
            <w:tcW w:w="907" w:type="dxa"/>
          </w:tcPr>
          <w:p w14:paraId="171D6418"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3</w:t>
            </w:r>
          </w:p>
        </w:tc>
        <w:tc>
          <w:tcPr>
            <w:tcW w:w="3459" w:type="dxa"/>
          </w:tcPr>
          <w:p w14:paraId="5D95BB18" w14:textId="4F05D5C7"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w:t>
            </w:r>
            <w:r w:rsidR="004B1B9C" w:rsidRPr="00E63835">
              <w:rPr>
                <w:rFonts w:ascii="Arial" w:hAnsi="Arial" w:cs="Arial"/>
                <w:sz w:val="16"/>
                <w:szCs w:val="16"/>
                <w:lang w:val="de-DE"/>
              </w:rPr>
              <w:t>ü</w:t>
            </w:r>
            <w:r w:rsidRPr="00E63835">
              <w:rPr>
                <w:rFonts w:ascii="Arial" w:hAnsi="Arial" w:cs="Arial"/>
                <w:sz w:val="16"/>
                <w:szCs w:val="16"/>
                <w:lang w:val="de-DE"/>
              </w:rPr>
              <w:t>ne</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Linke</w:t>
            </w:r>
          </w:p>
        </w:tc>
      </w:tr>
      <w:tr w:rsidR="00E63835" w:rsidRPr="00E63835" w14:paraId="7DECAE93" w14:textId="77777777" w:rsidTr="006D1272">
        <w:trPr>
          <w:trHeight w:val="220"/>
        </w:trPr>
        <w:tc>
          <w:tcPr>
            <w:tcW w:w="2154" w:type="dxa"/>
          </w:tcPr>
          <w:p w14:paraId="6BA0BCE1" w14:textId="12DE58E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Hamburg</w:t>
            </w:r>
          </w:p>
        </w:tc>
        <w:tc>
          <w:tcPr>
            <w:tcW w:w="907" w:type="dxa"/>
          </w:tcPr>
          <w:p w14:paraId="107AE560"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3</w:t>
            </w:r>
          </w:p>
        </w:tc>
        <w:tc>
          <w:tcPr>
            <w:tcW w:w="3459" w:type="dxa"/>
          </w:tcPr>
          <w:p w14:paraId="55BE3B10" w14:textId="133D6B0B"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Grüne</w:t>
            </w:r>
          </w:p>
        </w:tc>
      </w:tr>
      <w:tr w:rsidR="00E63835" w:rsidRPr="00E63835" w14:paraId="60DC886E" w14:textId="77777777" w:rsidTr="006D1272">
        <w:trPr>
          <w:trHeight w:val="227"/>
        </w:trPr>
        <w:tc>
          <w:tcPr>
            <w:tcW w:w="2154" w:type="dxa"/>
          </w:tcPr>
          <w:p w14:paraId="7BF22E77" w14:textId="44346430" w:rsidR="00B90E4A" w:rsidRPr="00E63835" w:rsidRDefault="004B1B9C" w:rsidP="00B90E4A">
            <w:pPr>
              <w:spacing w:before="60" w:after="60" w:line="200" w:lineRule="exact"/>
              <w:jc w:val="center"/>
              <w:rPr>
                <w:rFonts w:ascii="Arial" w:hAnsi="Arial" w:cs="Arial"/>
                <w:sz w:val="16"/>
                <w:szCs w:val="16"/>
              </w:rPr>
            </w:pPr>
            <w:r w:rsidRPr="00E63835">
              <w:rPr>
                <w:rFonts w:ascii="Arial" w:hAnsi="Arial" w:cs="Arial"/>
                <w:sz w:val="16"/>
                <w:szCs w:val="16"/>
              </w:rPr>
              <w:t>He</w:t>
            </w:r>
            <w:r w:rsidR="00B90E4A" w:rsidRPr="00E63835">
              <w:rPr>
                <w:rFonts w:ascii="Arial" w:hAnsi="Arial" w:cs="Arial"/>
                <w:sz w:val="16"/>
                <w:szCs w:val="16"/>
              </w:rPr>
              <w:t>ssen</w:t>
            </w:r>
          </w:p>
        </w:tc>
        <w:tc>
          <w:tcPr>
            <w:tcW w:w="907" w:type="dxa"/>
          </w:tcPr>
          <w:p w14:paraId="14ED8F2F"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5</w:t>
            </w:r>
          </w:p>
        </w:tc>
        <w:tc>
          <w:tcPr>
            <w:tcW w:w="3459" w:type="dxa"/>
          </w:tcPr>
          <w:p w14:paraId="789AAC9A" w14:textId="5C7DA0B1"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CDU</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Grüne</w:t>
            </w:r>
          </w:p>
        </w:tc>
      </w:tr>
      <w:tr w:rsidR="00E63835" w:rsidRPr="00E63835" w14:paraId="6F6EA0B6" w14:textId="77777777" w:rsidTr="006D1272">
        <w:trPr>
          <w:trHeight w:val="214"/>
        </w:trPr>
        <w:tc>
          <w:tcPr>
            <w:tcW w:w="2154" w:type="dxa"/>
          </w:tcPr>
          <w:p w14:paraId="076AC0CD"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Mecklenburg-Vorpommern</w:t>
            </w:r>
          </w:p>
        </w:tc>
        <w:tc>
          <w:tcPr>
            <w:tcW w:w="907" w:type="dxa"/>
          </w:tcPr>
          <w:p w14:paraId="25732DF9"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3</w:t>
            </w:r>
          </w:p>
        </w:tc>
        <w:tc>
          <w:tcPr>
            <w:tcW w:w="3459" w:type="dxa"/>
          </w:tcPr>
          <w:p w14:paraId="4EB77775" w14:textId="103FE149"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CDU</w:t>
            </w:r>
          </w:p>
        </w:tc>
      </w:tr>
      <w:tr w:rsidR="00E63835" w:rsidRPr="00E63835" w14:paraId="4A7D881D" w14:textId="77777777" w:rsidTr="006D1272">
        <w:trPr>
          <w:trHeight w:val="214"/>
        </w:trPr>
        <w:tc>
          <w:tcPr>
            <w:tcW w:w="2154" w:type="dxa"/>
          </w:tcPr>
          <w:p w14:paraId="021864D3"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Niedersachsen</w:t>
            </w:r>
          </w:p>
        </w:tc>
        <w:tc>
          <w:tcPr>
            <w:tcW w:w="907" w:type="dxa"/>
          </w:tcPr>
          <w:p w14:paraId="7CE0AC1E"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6</w:t>
            </w:r>
          </w:p>
        </w:tc>
        <w:tc>
          <w:tcPr>
            <w:tcW w:w="3459" w:type="dxa"/>
          </w:tcPr>
          <w:p w14:paraId="52380751" w14:textId="4025DDF6"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CDU</w:t>
            </w:r>
          </w:p>
        </w:tc>
      </w:tr>
      <w:tr w:rsidR="00E63835" w:rsidRPr="00E63835" w14:paraId="6FE23B79" w14:textId="77777777" w:rsidTr="006D1272">
        <w:trPr>
          <w:trHeight w:val="220"/>
        </w:trPr>
        <w:tc>
          <w:tcPr>
            <w:tcW w:w="2154" w:type="dxa"/>
          </w:tcPr>
          <w:p w14:paraId="4CDBAAA2"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Nordrhein-Westfalen</w:t>
            </w:r>
          </w:p>
        </w:tc>
        <w:tc>
          <w:tcPr>
            <w:tcW w:w="907" w:type="dxa"/>
          </w:tcPr>
          <w:p w14:paraId="222DEA7C"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6</w:t>
            </w:r>
          </w:p>
        </w:tc>
        <w:tc>
          <w:tcPr>
            <w:tcW w:w="3459" w:type="dxa"/>
          </w:tcPr>
          <w:p w14:paraId="56896486" w14:textId="29E93D15"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w:t>
            </w:r>
            <w:r w:rsidR="004B1B9C" w:rsidRPr="00E63835">
              <w:rPr>
                <w:rFonts w:ascii="Arial" w:hAnsi="Arial" w:cs="Arial"/>
                <w:sz w:val="16"/>
                <w:szCs w:val="16"/>
                <w:lang w:val="de-DE"/>
              </w:rPr>
              <w:t xml:space="preserve">U / </w:t>
            </w:r>
            <w:r w:rsidRPr="00E63835">
              <w:rPr>
                <w:rFonts w:ascii="Arial" w:hAnsi="Arial" w:cs="Arial"/>
                <w:sz w:val="16"/>
                <w:szCs w:val="16"/>
                <w:lang w:val="de-DE"/>
              </w:rPr>
              <w:t>FDP</w:t>
            </w:r>
          </w:p>
        </w:tc>
      </w:tr>
      <w:tr w:rsidR="00E63835" w:rsidRPr="00E63835" w14:paraId="1CE10BBF" w14:textId="77777777" w:rsidTr="006D1272">
        <w:trPr>
          <w:trHeight w:val="220"/>
        </w:trPr>
        <w:tc>
          <w:tcPr>
            <w:tcW w:w="2154" w:type="dxa"/>
          </w:tcPr>
          <w:p w14:paraId="55108625"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lang w:val="de-DE"/>
              </w:rPr>
              <w:t>Rheinland-P</w:t>
            </w:r>
            <w:proofErr w:type="spellStart"/>
            <w:r w:rsidRPr="00E63835">
              <w:rPr>
                <w:rFonts w:ascii="Arial" w:hAnsi="Arial" w:cs="Arial"/>
                <w:sz w:val="16"/>
                <w:szCs w:val="16"/>
              </w:rPr>
              <w:t>falz</w:t>
            </w:r>
            <w:proofErr w:type="spellEnd"/>
          </w:p>
        </w:tc>
        <w:tc>
          <w:tcPr>
            <w:tcW w:w="907" w:type="dxa"/>
          </w:tcPr>
          <w:p w14:paraId="75F71693"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2329FD24" w14:textId="787E3CDA"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FDP</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w:t>
            </w:r>
            <w:r w:rsidR="004B1B9C" w:rsidRPr="00E63835">
              <w:rPr>
                <w:rFonts w:ascii="Arial" w:hAnsi="Arial" w:cs="Arial"/>
                <w:sz w:val="16"/>
                <w:szCs w:val="16"/>
                <w:lang w:val="de-DE"/>
              </w:rPr>
              <w:t>ü</w:t>
            </w:r>
            <w:r w:rsidRPr="00E63835">
              <w:rPr>
                <w:rFonts w:ascii="Arial" w:hAnsi="Arial" w:cs="Arial"/>
                <w:sz w:val="16"/>
                <w:szCs w:val="16"/>
                <w:lang w:val="de-DE"/>
              </w:rPr>
              <w:t>ne</w:t>
            </w:r>
          </w:p>
        </w:tc>
      </w:tr>
      <w:tr w:rsidR="00E63835" w:rsidRPr="00E63835" w14:paraId="09D92B51" w14:textId="77777777" w:rsidTr="006D1272">
        <w:trPr>
          <w:trHeight w:val="220"/>
        </w:trPr>
        <w:tc>
          <w:tcPr>
            <w:tcW w:w="2154" w:type="dxa"/>
          </w:tcPr>
          <w:p w14:paraId="008C64AC"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Saarland</w:t>
            </w:r>
          </w:p>
        </w:tc>
        <w:tc>
          <w:tcPr>
            <w:tcW w:w="907" w:type="dxa"/>
          </w:tcPr>
          <w:p w14:paraId="24FEDC80"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3</w:t>
            </w:r>
          </w:p>
        </w:tc>
        <w:tc>
          <w:tcPr>
            <w:tcW w:w="3459" w:type="dxa"/>
          </w:tcPr>
          <w:p w14:paraId="605DCEF3" w14:textId="52D79D4D"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CDU</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SPD</w:t>
            </w:r>
          </w:p>
        </w:tc>
      </w:tr>
      <w:tr w:rsidR="00E63835" w:rsidRPr="00E63835" w14:paraId="59AECE58" w14:textId="77777777" w:rsidTr="006D1272">
        <w:trPr>
          <w:trHeight w:val="233"/>
        </w:trPr>
        <w:tc>
          <w:tcPr>
            <w:tcW w:w="2154" w:type="dxa"/>
          </w:tcPr>
          <w:p w14:paraId="6B5F74ED"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Sachsen</w:t>
            </w:r>
          </w:p>
        </w:tc>
        <w:tc>
          <w:tcPr>
            <w:tcW w:w="907" w:type="dxa"/>
          </w:tcPr>
          <w:p w14:paraId="48159245"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7E9949BD" w14:textId="7F210AF8"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CDU</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w:t>
            </w:r>
            <w:r w:rsidR="004B1B9C" w:rsidRPr="00E63835">
              <w:rPr>
                <w:rFonts w:ascii="Arial" w:hAnsi="Arial" w:cs="Arial"/>
                <w:sz w:val="16"/>
                <w:szCs w:val="16"/>
                <w:lang w:val="de-DE"/>
              </w:rPr>
              <w:t>ü</w:t>
            </w:r>
            <w:r w:rsidRPr="00E63835">
              <w:rPr>
                <w:rFonts w:ascii="Arial" w:hAnsi="Arial" w:cs="Arial"/>
                <w:sz w:val="16"/>
                <w:szCs w:val="16"/>
                <w:lang w:val="de-DE"/>
              </w:rPr>
              <w:t>ne /</w:t>
            </w:r>
            <w:r w:rsidR="004B1B9C" w:rsidRPr="00E63835">
              <w:rPr>
                <w:rFonts w:ascii="Arial" w:hAnsi="Arial" w:cs="Arial"/>
                <w:sz w:val="16"/>
                <w:szCs w:val="16"/>
                <w:lang w:val="de-DE"/>
              </w:rPr>
              <w:t xml:space="preserve"> </w:t>
            </w:r>
            <w:r w:rsidRPr="00E63835">
              <w:rPr>
                <w:rFonts w:ascii="Arial" w:hAnsi="Arial" w:cs="Arial"/>
                <w:sz w:val="16"/>
                <w:szCs w:val="16"/>
                <w:lang w:val="de-DE"/>
              </w:rPr>
              <w:t>SPD</w:t>
            </w:r>
          </w:p>
        </w:tc>
      </w:tr>
      <w:tr w:rsidR="00E63835" w:rsidRPr="00E63835" w14:paraId="09419D57" w14:textId="77777777" w:rsidTr="006D1272">
        <w:trPr>
          <w:trHeight w:val="188"/>
        </w:trPr>
        <w:tc>
          <w:tcPr>
            <w:tcW w:w="2154" w:type="dxa"/>
          </w:tcPr>
          <w:p w14:paraId="222EFB62"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Sachsen-Anhalt</w:t>
            </w:r>
          </w:p>
        </w:tc>
        <w:tc>
          <w:tcPr>
            <w:tcW w:w="907" w:type="dxa"/>
          </w:tcPr>
          <w:p w14:paraId="7F6EAA47"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5387512A" w14:textId="18266D35" w:rsidR="00B90E4A" w:rsidRPr="00E63835" w:rsidRDefault="004B1B9C"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CDU / SPD / Grüne</w:t>
            </w:r>
          </w:p>
        </w:tc>
      </w:tr>
      <w:tr w:rsidR="00E63835" w:rsidRPr="00E63835" w14:paraId="1A82D576" w14:textId="77777777" w:rsidTr="006D1272">
        <w:trPr>
          <w:trHeight w:val="240"/>
        </w:trPr>
        <w:tc>
          <w:tcPr>
            <w:tcW w:w="2154" w:type="dxa"/>
          </w:tcPr>
          <w:p w14:paraId="353DC75B" w14:textId="255533DE"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Schleswig-Holstein</w:t>
            </w:r>
          </w:p>
        </w:tc>
        <w:tc>
          <w:tcPr>
            <w:tcW w:w="907" w:type="dxa"/>
          </w:tcPr>
          <w:p w14:paraId="1E15C31B"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43EA9C81" w14:textId="1BF953AA"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CDU</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Grüne</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FDP</w:t>
            </w:r>
          </w:p>
        </w:tc>
      </w:tr>
      <w:tr w:rsidR="00E63835" w:rsidRPr="00E63835" w14:paraId="2BAC63D3" w14:textId="77777777" w:rsidTr="006D1272">
        <w:trPr>
          <w:trHeight w:val="227"/>
        </w:trPr>
        <w:tc>
          <w:tcPr>
            <w:tcW w:w="2154" w:type="dxa"/>
          </w:tcPr>
          <w:p w14:paraId="2843C61E"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Thüringen</w:t>
            </w:r>
          </w:p>
        </w:tc>
        <w:tc>
          <w:tcPr>
            <w:tcW w:w="907" w:type="dxa"/>
          </w:tcPr>
          <w:p w14:paraId="4B1433DB" w14:textId="77777777" w:rsidR="00B90E4A" w:rsidRPr="00E63835" w:rsidRDefault="00B90E4A" w:rsidP="00B90E4A">
            <w:pPr>
              <w:spacing w:before="60" w:after="60" w:line="200" w:lineRule="exact"/>
              <w:jc w:val="center"/>
              <w:rPr>
                <w:rFonts w:ascii="Arial" w:hAnsi="Arial" w:cs="Arial"/>
                <w:sz w:val="16"/>
                <w:szCs w:val="16"/>
              </w:rPr>
            </w:pPr>
            <w:r w:rsidRPr="00E63835">
              <w:rPr>
                <w:rFonts w:ascii="Arial" w:hAnsi="Arial" w:cs="Arial"/>
                <w:sz w:val="16"/>
                <w:szCs w:val="16"/>
              </w:rPr>
              <w:t>4</w:t>
            </w:r>
          </w:p>
        </w:tc>
        <w:tc>
          <w:tcPr>
            <w:tcW w:w="3459" w:type="dxa"/>
          </w:tcPr>
          <w:p w14:paraId="611632EC" w14:textId="202EBC7E" w:rsidR="00B90E4A" w:rsidRPr="00E63835" w:rsidRDefault="00B90E4A" w:rsidP="00B90E4A">
            <w:pPr>
              <w:spacing w:before="60" w:after="60" w:line="200" w:lineRule="exact"/>
              <w:jc w:val="center"/>
              <w:rPr>
                <w:rFonts w:ascii="Arial" w:hAnsi="Arial" w:cs="Arial"/>
                <w:sz w:val="16"/>
                <w:szCs w:val="16"/>
                <w:lang w:val="de-DE"/>
              </w:rPr>
            </w:pPr>
            <w:r w:rsidRPr="00E63835">
              <w:rPr>
                <w:rFonts w:ascii="Arial" w:hAnsi="Arial" w:cs="Arial"/>
                <w:sz w:val="16"/>
                <w:szCs w:val="16"/>
                <w:lang w:val="de-DE"/>
              </w:rPr>
              <w:t>Linke</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SPD</w:t>
            </w:r>
            <w:r w:rsidR="004B1B9C" w:rsidRPr="00E63835">
              <w:rPr>
                <w:rFonts w:ascii="Arial" w:hAnsi="Arial" w:cs="Arial"/>
                <w:sz w:val="16"/>
                <w:szCs w:val="16"/>
                <w:lang w:val="de-DE"/>
              </w:rPr>
              <w:t xml:space="preserve"> </w:t>
            </w:r>
            <w:r w:rsidRPr="00E63835">
              <w:rPr>
                <w:rFonts w:ascii="Arial" w:hAnsi="Arial" w:cs="Arial"/>
                <w:sz w:val="16"/>
                <w:szCs w:val="16"/>
                <w:lang w:val="de-DE"/>
              </w:rPr>
              <w:t>/</w:t>
            </w:r>
            <w:r w:rsidR="004B1B9C" w:rsidRPr="00E63835">
              <w:rPr>
                <w:rFonts w:ascii="Arial" w:hAnsi="Arial" w:cs="Arial"/>
                <w:sz w:val="16"/>
                <w:szCs w:val="16"/>
                <w:lang w:val="de-DE"/>
              </w:rPr>
              <w:t xml:space="preserve"> </w:t>
            </w:r>
            <w:r w:rsidRPr="00E63835">
              <w:rPr>
                <w:rFonts w:ascii="Arial" w:hAnsi="Arial" w:cs="Arial"/>
                <w:sz w:val="16"/>
                <w:szCs w:val="16"/>
                <w:lang w:val="de-DE"/>
              </w:rPr>
              <w:t>Gr</w:t>
            </w:r>
            <w:r w:rsidR="004B1B9C" w:rsidRPr="00E63835">
              <w:rPr>
                <w:rFonts w:ascii="Arial" w:hAnsi="Arial" w:cs="Arial"/>
                <w:sz w:val="16"/>
                <w:szCs w:val="16"/>
                <w:lang w:val="de-DE"/>
              </w:rPr>
              <w:t>ü</w:t>
            </w:r>
            <w:r w:rsidRPr="00E63835">
              <w:rPr>
                <w:rFonts w:ascii="Arial" w:hAnsi="Arial" w:cs="Arial"/>
                <w:sz w:val="16"/>
                <w:szCs w:val="16"/>
                <w:lang w:val="de-DE"/>
              </w:rPr>
              <w:t>ne</w:t>
            </w:r>
          </w:p>
        </w:tc>
      </w:tr>
      <w:tr w:rsidR="00E63835" w:rsidRPr="00E63835" w14:paraId="7C241902" w14:textId="77777777" w:rsidTr="00901250">
        <w:trPr>
          <w:trHeight w:val="417"/>
        </w:trPr>
        <w:tc>
          <w:tcPr>
            <w:tcW w:w="6520" w:type="dxa"/>
            <w:gridSpan w:val="3"/>
          </w:tcPr>
          <w:p w14:paraId="0F7E5233" w14:textId="77777777" w:rsidR="00B90E4A" w:rsidRPr="00E63835" w:rsidRDefault="00B90E4A" w:rsidP="004B1B9C">
            <w:pPr>
              <w:spacing w:before="60" w:after="60" w:line="200" w:lineRule="exact"/>
              <w:jc w:val="center"/>
              <w:rPr>
                <w:sz w:val="21"/>
                <w:lang w:val="de-DE"/>
              </w:rPr>
            </w:pPr>
            <w:r w:rsidRPr="00E63835">
              <w:rPr>
                <w:rFonts w:ascii="Arial" w:hAnsi="Arial" w:cs="Arial"/>
                <w:sz w:val="16"/>
                <w:szCs w:val="16"/>
                <w:lang w:val="de-DE"/>
              </w:rPr>
              <w:t>Stimmen insgesamt: 69, absolute Mehrheit: 35 Stimmen</w:t>
            </w:r>
          </w:p>
        </w:tc>
      </w:tr>
    </w:tbl>
    <w:p w14:paraId="46A08F42" w14:textId="4F288657" w:rsidR="005937F1" w:rsidRPr="00E63835" w:rsidRDefault="006D1272" w:rsidP="005937F1">
      <w:pPr>
        <w:pStyle w:val="Quelle"/>
      </w:pPr>
      <w:r w:rsidRPr="00E63835">
        <w:t>eigene Darstellung nach Daten von Deutscher Bundestag</w:t>
      </w:r>
    </w:p>
    <w:p w14:paraId="41544B0E" w14:textId="77777777" w:rsidR="00B90E4A" w:rsidRPr="00E63835" w:rsidRDefault="00B90E4A" w:rsidP="00961134"/>
    <w:tbl>
      <w:tblPr>
        <w:tblStyle w:val="Tabellenraster"/>
        <w:tblW w:w="66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
        <w:gridCol w:w="6520"/>
      </w:tblGrid>
      <w:tr w:rsidR="00E63835" w:rsidRPr="00E63835" w14:paraId="67C08A4D" w14:textId="77777777" w:rsidTr="007F4DED">
        <w:tc>
          <w:tcPr>
            <w:tcW w:w="85" w:type="dxa"/>
            <w:tcBorders>
              <w:right w:val="single" w:sz="4" w:space="0" w:color="auto"/>
            </w:tcBorders>
            <w:shd w:val="pct15" w:color="auto" w:fill="auto"/>
          </w:tcPr>
          <w:p w14:paraId="7ED8741B" w14:textId="77777777" w:rsidR="00B84545" w:rsidRPr="00E63835" w:rsidRDefault="00B84545" w:rsidP="000B6EDB">
            <w:pPr>
              <w:pageBreakBefore/>
            </w:pPr>
            <w:bookmarkStart w:id="2" w:name="_Hlk481598466"/>
          </w:p>
        </w:tc>
        <w:tc>
          <w:tcPr>
            <w:tcW w:w="6520" w:type="dxa"/>
            <w:tcBorders>
              <w:left w:val="single" w:sz="4" w:space="0" w:color="auto"/>
            </w:tcBorders>
            <w:shd w:val="pct15" w:color="auto" w:fill="auto"/>
          </w:tcPr>
          <w:p w14:paraId="50EB2392" w14:textId="77777777" w:rsidR="00B84545" w:rsidRPr="00E63835" w:rsidRDefault="00B84545" w:rsidP="00D626B1">
            <w:pPr>
              <w:pStyle w:val="berschrift6"/>
            </w:pPr>
            <w:r w:rsidRPr="00E63835">
              <w:t>Lösungsvorschlag</w:t>
            </w:r>
          </w:p>
        </w:tc>
      </w:tr>
      <w:tr w:rsidR="00E63835" w:rsidRPr="00E63835" w14:paraId="51885F19" w14:textId="77777777" w:rsidTr="007F4DED">
        <w:tc>
          <w:tcPr>
            <w:tcW w:w="85" w:type="dxa"/>
            <w:tcBorders>
              <w:right w:val="single" w:sz="4" w:space="0" w:color="auto"/>
            </w:tcBorders>
          </w:tcPr>
          <w:p w14:paraId="6086AC40" w14:textId="77777777" w:rsidR="00B84545" w:rsidRPr="00E63835" w:rsidRDefault="00B84545" w:rsidP="007F4DED">
            <w:pPr>
              <w:pStyle w:val="1KopfDS3pt"/>
            </w:pPr>
          </w:p>
        </w:tc>
        <w:tc>
          <w:tcPr>
            <w:tcW w:w="6520" w:type="dxa"/>
            <w:tcBorders>
              <w:left w:val="single" w:sz="4" w:space="0" w:color="auto"/>
              <w:bottom w:val="single" w:sz="4" w:space="0" w:color="auto"/>
            </w:tcBorders>
          </w:tcPr>
          <w:p w14:paraId="298AEBE4" w14:textId="77777777" w:rsidR="00B84545" w:rsidRPr="00E63835" w:rsidRDefault="00B84545" w:rsidP="007F4DED">
            <w:pPr>
              <w:pStyle w:val="1KopfDS3pt"/>
            </w:pPr>
          </w:p>
        </w:tc>
      </w:tr>
    </w:tbl>
    <w:p w14:paraId="77B510AE" w14:textId="77777777" w:rsidR="003048D9" w:rsidRPr="00E63835" w:rsidRDefault="00680DAF" w:rsidP="00CB655A">
      <w:pPr>
        <w:pStyle w:val="Standard6pt"/>
      </w:pPr>
      <w:r w:rsidRPr="00E63835">
        <w:rPr>
          <w:b/>
        </w:rPr>
        <w:t>Unterrichtsinhalte:</w:t>
      </w:r>
    </w:p>
    <w:p w14:paraId="14AE5E08" w14:textId="55D2593C" w:rsidR="00BF4016" w:rsidRPr="00E63835" w:rsidRDefault="00BF4016" w:rsidP="00BF4016">
      <w:pPr>
        <w:pStyle w:val="StandardPunkt"/>
      </w:pPr>
      <w:r w:rsidRPr="00E63835">
        <w:sym w:font="Symbol" w:char="F0B7"/>
      </w:r>
      <w:r w:rsidRPr="00E63835">
        <w:tab/>
      </w:r>
      <w:r w:rsidR="00FE1D43" w:rsidRPr="00E63835">
        <w:t>Herausforderungen der Parteiendemokratie (Q</w:t>
      </w:r>
      <w:r w:rsidR="0032447B" w:rsidRPr="00E63835">
        <w:rPr>
          <w:sz w:val="15"/>
        </w:rPr>
        <w:t> </w:t>
      </w:r>
      <w:r w:rsidR="00FE1D43" w:rsidRPr="00E63835">
        <w:t>1.2), insbesondere:</w:t>
      </w:r>
    </w:p>
    <w:p w14:paraId="005A0CC3" w14:textId="78FCCB74" w:rsidR="00BF4016" w:rsidRPr="00E63835" w:rsidRDefault="00BF4016" w:rsidP="00BF4016">
      <w:pPr>
        <w:pStyle w:val="E1Strich"/>
      </w:pPr>
      <w:r w:rsidRPr="00E63835">
        <w:t>–</w:t>
      </w:r>
      <w:r w:rsidRPr="00E63835">
        <w:tab/>
      </w:r>
      <w:r w:rsidR="00FE1D43" w:rsidRPr="00E63835">
        <w:t>Nationale Wahlen und Wahl des Europaparlaments im Zusammenhang mit ent</w:t>
      </w:r>
      <w:r w:rsidR="006C554B" w:rsidRPr="00E63835">
        <w:softHyphen/>
      </w:r>
      <w:r w:rsidR="00FE1D43" w:rsidRPr="00E63835">
        <w:t>sprechenden Parteiensystemen, Bildung der jeweiligen Exekutive</w:t>
      </w:r>
    </w:p>
    <w:p w14:paraId="5A4D67F2" w14:textId="0A0D611F" w:rsidR="00FE1D43" w:rsidRPr="00E63835" w:rsidRDefault="00FE1D43" w:rsidP="00BF4016">
      <w:pPr>
        <w:pStyle w:val="E1Strich"/>
      </w:pPr>
      <w:r w:rsidRPr="00E63835">
        <w:t>–</w:t>
      </w:r>
      <w:r w:rsidRPr="00E63835">
        <w:tab/>
        <w:t>Chancen und Risiken neue</w:t>
      </w:r>
      <w:r w:rsidR="00906284">
        <w:t>r</w:t>
      </w:r>
      <w:r w:rsidRPr="00E63835">
        <w:t xml:space="preserve"> politischer Kommunikationsformen im Internet</w:t>
      </w:r>
    </w:p>
    <w:p w14:paraId="662AB146" w14:textId="5D6D39A4" w:rsidR="00BF4016" w:rsidRPr="00E63835" w:rsidRDefault="00BF4016" w:rsidP="00BF4016">
      <w:pPr>
        <w:pStyle w:val="StandardPunkt"/>
      </w:pPr>
      <w:r w:rsidRPr="00E63835">
        <w:sym w:font="Symbol" w:char="F0B7"/>
      </w:r>
      <w:r w:rsidRPr="00E63835">
        <w:tab/>
      </w:r>
      <w:r w:rsidR="00FE1D43" w:rsidRPr="00E63835">
        <w:t>Strukturwandel der Weltwirtschaft als Herausforderung ökonomischer Globalisie</w:t>
      </w:r>
      <w:r w:rsidR="006C554B" w:rsidRPr="00E63835">
        <w:softHyphen/>
      </w:r>
      <w:r w:rsidR="00FE1D43" w:rsidRPr="00E63835">
        <w:t>rung (Q</w:t>
      </w:r>
      <w:r w:rsidR="0032447B" w:rsidRPr="00E63835">
        <w:rPr>
          <w:sz w:val="15"/>
        </w:rPr>
        <w:t> </w:t>
      </w:r>
      <w:r w:rsidR="00FE1D43" w:rsidRPr="00E63835">
        <w:t>3.2), insbesondere:</w:t>
      </w:r>
    </w:p>
    <w:p w14:paraId="3D8E3C5C" w14:textId="4F599982" w:rsidR="00BF4016" w:rsidRPr="00E63835" w:rsidRDefault="00BF4016" w:rsidP="00BF4016">
      <w:pPr>
        <w:pStyle w:val="E1Strich"/>
      </w:pPr>
      <w:r w:rsidRPr="00E63835">
        <w:t>–</w:t>
      </w:r>
      <w:r w:rsidRPr="00E63835">
        <w:tab/>
      </w:r>
      <w:r w:rsidR="00FE1D43" w:rsidRPr="00E63835">
        <w:t>Staaten zwischen Wohlfahrtsstaat und Wettbewerbsstaat (Rückwirkungen öko</w:t>
      </w:r>
      <w:r w:rsidR="006C554B" w:rsidRPr="00E63835">
        <w:softHyphen/>
      </w:r>
      <w:r w:rsidR="00FE1D43" w:rsidRPr="00E63835">
        <w:t>nomischer Globalisierungsprozesse auf unterschiedliche Politikfelder wie z.</w:t>
      </w:r>
      <w:r w:rsidR="0032447B" w:rsidRPr="00E63835">
        <w:rPr>
          <w:sz w:val="15"/>
        </w:rPr>
        <w:t> </w:t>
      </w:r>
      <w:r w:rsidR="00FE1D43" w:rsidRPr="00E63835">
        <w:t>B. Fiskalpolitik, Sozialpolitik</w:t>
      </w:r>
      <w:r w:rsidR="006B0BB2">
        <w:t>)</w:t>
      </w:r>
    </w:p>
    <w:p w14:paraId="4F5428DE" w14:textId="77777777" w:rsidR="00A3207F" w:rsidRPr="00E63835" w:rsidRDefault="00A3207F" w:rsidP="00A3207F">
      <w:pPr>
        <w:pStyle w:val="StandardPunkt"/>
      </w:pPr>
    </w:p>
    <w:p w14:paraId="6AB0BCE4" w14:textId="77777777" w:rsidR="00A3207F" w:rsidRPr="00E63835" w:rsidRDefault="00A3207F" w:rsidP="00A3207F">
      <w:pPr>
        <w:pStyle w:val="StandardPunkt"/>
      </w:pPr>
    </w:p>
    <w:tbl>
      <w:tblPr>
        <w:tblStyle w:val="Tabellenraster"/>
        <w:tblW w:w="68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27"/>
        <w:gridCol w:w="681"/>
        <w:gridCol w:w="5476"/>
        <w:gridCol w:w="142"/>
      </w:tblGrid>
      <w:tr w:rsidR="00E63835" w:rsidRPr="00E63835" w14:paraId="68CCB286" w14:textId="77777777" w:rsidTr="00873710">
        <w:tc>
          <w:tcPr>
            <w:tcW w:w="284" w:type="dxa"/>
            <w:hideMark/>
          </w:tcPr>
          <w:p w14:paraId="194B546B" w14:textId="77777777" w:rsidR="00E7460F" w:rsidRPr="00E63835" w:rsidRDefault="00ED114A" w:rsidP="0013220C">
            <w:pPr>
              <w:pStyle w:val="HinweisKopfZiffer"/>
              <w:rPr>
                <w:rStyle w:val="AufgabenzifferLs"/>
              </w:rPr>
            </w:pPr>
            <w:r w:rsidRPr="00E63835">
              <w:rPr>
                <w:rStyle w:val="AufgabenzifferLs"/>
              </w:rPr>
              <w:t>1</w:t>
            </w:r>
          </w:p>
        </w:tc>
        <w:tc>
          <w:tcPr>
            <w:tcW w:w="227" w:type="dxa"/>
            <w:shd w:val="pct12" w:color="auto" w:fill="auto"/>
          </w:tcPr>
          <w:p w14:paraId="79F23B53" w14:textId="77777777" w:rsidR="00E7460F" w:rsidRPr="00E63835" w:rsidRDefault="00E7460F"/>
        </w:tc>
        <w:tc>
          <w:tcPr>
            <w:tcW w:w="681" w:type="dxa"/>
            <w:tcBorders>
              <w:top w:val="nil"/>
              <w:left w:val="nil"/>
              <w:bottom w:val="single" w:sz="4" w:space="0" w:color="auto"/>
              <w:right w:val="nil"/>
            </w:tcBorders>
            <w:shd w:val="pct12" w:color="auto" w:fill="auto"/>
            <w:vAlign w:val="center"/>
            <w:hideMark/>
          </w:tcPr>
          <w:p w14:paraId="5CDAD0AB" w14:textId="77777777" w:rsidR="00E7460F" w:rsidRPr="00E63835" w:rsidRDefault="00E7460F">
            <w:pPr>
              <w:pStyle w:val="HinweisTipp"/>
              <w:rPr>
                <w:lang w:eastAsia="en-US"/>
              </w:rPr>
            </w:pPr>
            <w:r w:rsidRPr="00E63835">
              <w:drawing>
                <wp:inline distT="0" distB="0" distL="0" distR="0" wp14:anchorId="0CA63948" wp14:editId="5FF03015">
                  <wp:extent cx="353695" cy="140335"/>
                  <wp:effectExtent l="0" t="0" r="8255" b="0"/>
                  <wp:docPr id="1" name="Grafik 1" descr="Tipp_60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Tipp_60_gro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40335"/>
                          </a:xfrm>
                          <a:prstGeom prst="rect">
                            <a:avLst/>
                          </a:prstGeom>
                          <a:noFill/>
                          <a:ln>
                            <a:noFill/>
                          </a:ln>
                        </pic:spPr>
                      </pic:pic>
                    </a:graphicData>
                  </a:graphic>
                </wp:inline>
              </w:drawing>
            </w:r>
          </w:p>
        </w:tc>
        <w:tc>
          <w:tcPr>
            <w:tcW w:w="5476" w:type="dxa"/>
            <w:tcBorders>
              <w:top w:val="nil"/>
              <w:left w:val="nil"/>
              <w:bottom w:val="single" w:sz="4" w:space="0" w:color="auto"/>
              <w:right w:val="nil"/>
            </w:tcBorders>
            <w:shd w:val="pct12" w:color="auto" w:fill="auto"/>
            <w:hideMark/>
          </w:tcPr>
          <w:p w14:paraId="51841127" w14:textId="6FABF2F0" w:rsidR="00E7460F" w:rsidRPr="00E63835" w:rsidRDefault="00E7460F">
            <w:pPr>
              <w:pStyle w:val="HinweisKopf0"/>
            </w:pPr>
            <w:r w:rsidRPr="00E63835">
              <w:t>Anforderungsbereic</w:t>
            </w:r>
            <w:r w:rsidR="000B67E6" w:rsidRPr="00E63835">
              <w:t>h</w:t>
            </w:r>
            <w:r w:rsidRPr="00E63835">
              <w:t xml:space="preserve"> I</w:t>
            </w:r>
          </w:p>
        </w:tc>
        <w:tc>
          <w:tcPr>
            <w:tcW w:w="142" w:type="dxa"/>
            <w:shd w:val="pct12" w:color="auto" w:fill="auto"/>
          </w:tcPr>
          <w:p w14:paraId="5292E79F" w14:textId="77777777" w:rsidR="00E7460F" w:rsidRPr="00E63835" w:rsidRDefault="00E7460F"/>
        </w:tc>
      </w:tr>
      <w:tr w:rsidR="00E63835" w:rsidRPr="00E63835" w14:paraId="2D76ECC4" w14:textId="77777777" w:rsidTr="00873710">
        <w:tc>
          <w:tcPr>
            <w:tcW w:w="284" w:type="dxa"/>
            <w:shd w:val="clear" w:color="auto" w:fill="auto"/>
          </w:tcPr>
          <w:p w14:paraId="0FE9B0E0" w14:textId="77777777" w:rsidR="003048D9" w:rsidRPr="00E63835" w:rsidRDefault="003048D9" w:rsidP="006C0E21"/>
        </w:tc>
        <w:tc>
          <w:tcPr>
            <w:tcW w:w="6526" w:type="dxa"/>
            <w:gridSpan w:val="4"/>
            <w:shd w:val="pct12" w:color="auto" w:fill="auto"/>
          </w:tcPr>
          <w:p w14:paraId="47767CCC" w14:textId="77777777" w:rsidR="00FE1D43" w:rsidRPr="00E63835" w:rsidRDefault="00FE1D43" w:rsidP="00FE1D43">
            <w:pPr>
              <w:pStyle w:val="Hinweis3pt"/>
            </w:pPr>
            <w:r w:rsidRPr="00E63835">
              <w:t xml:space="preserve">Geben Sie ausgehend von einem vollständigen Einleitungssatz (Autor, Titel, Textsorte, Erscheinungsort und -datum, Thema) den Inhalt des Textes strukturiert und in eigenen Worten wieder, indem Sie hierfür die Kernaussagen des Textes herausarbeiten. </w:t>
            </w:r>
          </w:p>
          <w:p w14:paraId="13332DF6" w14:textId="279E757A" w:rsidR="003048D9" w:rsidRPr="00E63835" w:rsidRDefault="00FE1D43" w:rsidP="00FE1D43">
            <w:pPr>
              <w:pStyle w:val="Hinweis3ptvor6ptnach"/>
            </w:pPr>
            <w:r w:rsidRPr="00E63835">
              <w:t>Achten Sie auf die nötige Distanz zum vorliegenden Kommentar und verwenden Sie deshalb den Konjunktiv bei indirekter Rede und kennzeichnen Sie wörtliche Rede.</w:t>
            </w:r>
          </w:p>
        </w:tc>
      </w:tr>
    </w:tbl>
    <w:p w14:paraId="4665F019" w14:textId="77777777" w:rsidR="00D51744" w:rsidRPr="00E63835" w:rsidRDefault="00D51744" w:rsidP="009B5D41">
      <w:pPr>
        <w:sectPr w:rsidR="00D51744" w:rsidRPr="00E63835" w:rsidSect="00703992">
          <w:footerReference w:type="default" r:id="rId11"/>
          <w:type w:val="continuous"/>
          <w:pgSz w:w="8392" w:h="11907" w:code="11"/>
          <w:pgMar w:top="992" w:right="936" w:bottom="992" w:left="936" w:header="0" w:footer="624" w:gutter="0"/>
          <w:cols w:space="708"/>
          <w:docGrid w:linePitch="360"/>
        </w:sectPr>
      </w:pPr>
    </w:p>
    <w:p w14:paraId="56262B05" w14:textId="67070840" w:rsidR="00E66AE2" w:rsidRPr="00E63835" w:rsidRDefault="00FE1D43" w:rsidP="00E66AE2">
      <w:pPr>
        <w:pStyle w:val="Marginal"/>
        <w:framePr w:wrap="around"/>
        <w:rPr>
          <w:rFonts w:eastAsia="Arial"/>
        </w:rPr>
      </w:pPr>
      <w:r w:rsidRPr="00E63835">
        <w:rPr>
          <w:rFonts w:eastAsia="Arial"/>
        </w:rPr>
        <w:t>Quelle</w:t>
      </w:r>
    </w:p>
    <w:p w14:paraId="678D0B7C" w14:textId="28FE73BB" w:rsidR="00E66AE2" w:rsidRPr="00E63835" w:rsidRDefault="00E66AE2" w:rsidP="00E5491A">
      <w:pPr>
        <w:pStyle w:val="Marginal"/>
        <w:framePr w:wrap="around"/>
        <w:rPr>
          <w:rFonts w:eastAsia="Arial"/>
        </w:rPr>
      </w:pPr>
    </w:p>
    <w:p w14:paraId="44AAA50D" w14:textId="618AAE93" w:rsidR="00E66AE2" w:rsidRPr="00E63835" w:rsidRDefault="00E66AE2" w:rsidP="00E5491A">
      <w:pPr>
        <w:pStyle w:val="Marginal"/>
        <w:framePr w:wrap="around"/>
        <w:rPr>
          <w:rFonts w:eastAsia="Arial"/>
        </w:rPr>
      </w:pPr>
    </w:p>
    <w:p w14:paraId="205828DA" w14:textId="77777777" w:rsidR="00E66AE2" w:rsidRPr="00E63835" w:rsidRDefault="00E66AE2" w:rsidP="00E5491A">
      <w:pPr>
        <w:pStyle w:val="Marginal"/>
        <w:framePr w:wrap="around"/>
        <w:rPr>
          <w:rFonts w:eastAsia="Arial"/>
        </w:rPr>
      </w:pPr>
    </w:p>
    <w:p w14:paraId="6F48D2CB" w14:textId="4E064998" w:rsidR="00E66AE2" w:rsidRPr="00E63835" w:rsidRDefault="00FE1D43" w:rsidP="00E5491A">
      <w:pPr>
        <w:pStyle w:val="Marginal"/>
        <w:framePr w:wrap="around"/>
        <w:rPr>
          <w:rFonts w:eastAsia="Arial"/>
        </w:rPr>
      </w:pPr>
      <w:r w:rsidRPr="00E63835">
        <w:rPr>
          <w:rFonts w:eastAsia="Arial"/>
        </w:rPr>
        <w:t>Thema</w:t>
      </w:r>
    </w:p>
    <w:p w14:paraId="6B77198B" w14:textId="4128443B" w:rsidR="00E66AE2" w:rsidRPr="00E63835" w:rsidRDefault="00FE1D43" w:rsidP="00BF6DA1">
      <w:r w:rsidRPr="00E63835">
        <w:t>In dem vorliegende</w:t>
      </w:r>
      <w:r w:rsidR="00906284">
        <w:t>n</w:t>
      </w:r>
      <w:r w:rsidRPr="00E63835">
        <w:t xml:space="preserve"> Kommentar von Ulrich </w:t>
      </w:r>
      <w:proofErr w:type="spellStart"/>
      <w:r w:rsidRPr="00E63835">
        <w:t>Ladurner</w:t>
      </w:r>
      <w:proofErr w:type="spellEnd"/>
      <w:r w:rsidRPr="00E63835">
        <w:t xml:space="preserve"> „Madame Europa“, erschienen in DIE ZEIT vom 1</w:t>
      </w:r>
      <w:r w:rsidR="006B0BB2">
        <w:t>7</w:t>
      </w:r>
      <w:r w:rsidRPr="00E63835">
        <w:t>.07.2019, kritisiert der Autor, dass sich das EU-Parlament nach den Parlamentswahlen 2019 nicht auf einen Kandidaten für das Amt des Kommissionspräsiden</w:t>
      </w:r>
      <w:r w:rsidR="006C554B" w:rsidRPr="00E63835">
        <w:softHyphen/>
      </w:r>
      <w:r w:rsidRPr="00E63835">
        <w:t xml:space="preserve">ten einigen konnte. Damit sei es seiner </w:t>
      </w:r>
      <w:r w:rsidRPr="00E63835">
        <w:rPr>
          <w:b/>
          <w:bCs/>
        </w:rPr>
        <w:t>Verantwortung nicht ge</w:t>
      </w:r>
      <w:r w:rsidR="006C554B" w:rsidRPr="00E63835">
        <w:rPr>
          <w:b/>
          <w:bCs/>
        </w:rPr>
        <w:softHyphen/>
      </w:r>
      <w:r w:rsidRPr="00E63835">
        <w:rPr>
          <w:b/>
          <w:bCs/>
        </w:rPr>
        <w:t>recht geworden</w:t>
      </w:r>
      <w:r w:rsidRPr="00E63835">
        <w:t xml:space="preserve"> und habe Vertrauen verspielt.</w:t>
      </w:r>
    </w:p>
    <w:p w14:paraId="44FDCAE6" w14:textId="33A1E19A" w:rsidR="00FE1D43" w:rsidRPr="00E63835" w:rsidRDefault="00FE1D43" w:rsidP="00FE1D43">
      <w:pPr>
        <w:pStyle w:val="Marginal"/>
        <w:framePr w:wrap="around"/>
        <w:rPr>
          <w:rFonts w:eastAsia="Arial"/>
        </w:rPr>
      </w:pPr>
      <w:r w:rsidRPr="00E63835">
        <w:rPr>
          <w:rFonts w:eastAsia="Arial"/>
        </w:rPr>
        <w:t>Unfähigkeit zum Kompromiss</w:t>
      </w:r>
    </w:p>
    <w:p w14:paraId="4B17BFB4" w14:textId="6E0E0613" w:rsidR="00FE1D43" w:rsidRPr="00E63835" w:rsidRDefault="00FE1D43" w:rsidP="00BF6DA1">
      <w:r w:rsidRPr="00E63835">
        <w:t>In den Wahlkampf zur Europawahl im Mai</w:t>
      </w:r>
      <w:r w:rsidR="0032447B" w:rsidRPr="00E63835">
        <w:t> </w:t>
      </w:r>
      <w:r w:rsidRPr="00E63835">
        <w:t xml:space="preserve">2019 seien die Parteien mit Spitzenkandidaten gezogen. Der </w:t>
      </w:r>
      <w:r w:rsidRPr="00E63835">
        <w:rPr>
          <w:b/>
          <w:bCs/>
        </w:rPr>
        <w:t>Wahlsieger sollte Kommissi</w:t>
      </w:r>
      <w:r w:rsidR="006C554B" w:rsidRPr="00E63835">
        <w:rPr>
          <w:b/>
          <w:bCs/>
        </w:rPr>
        <w:softHyphen/>
      </w:r>
      <w:r w:rsidRPr="00E63835">
        <w:rPr>
          <w:b/>
          <w:bCs/>
        </w:rPr>
        <w:t>onspräsident</w:t>
      </w:r>
      <w:r w:rsidRPr="00E63835">
        <w:t xml:space="preserve"> werden. Dieses Vorgehen habe zu einer vergleichs</w:t>
      </w:r>
      <w:r w:rsidR="006C554B" w:rsidRPr="00E63835">
        <w:softHyphen/>
      </w:r>
      <w:r w:rsidRPr="00E63835">
        <w:t>weise guten Wahlbeteiligung geführt. Doch die Parteien seien im Anschluss nach der Wahl nicht im</w:t>
      </w:r>
      <w:r w:rsidR="00906284">
        <w:t>s</w:t>
      </w:r>
      <w:r w:rsidRPr="00E63835">
        <w:t>tande gewesen, sich auf einen Kandidaten für das Amt zu einigen.</w:t>
      </w:r>
    </w:p>
    <w:p w14:paraId="3FB26EAE" w14:textId="77777777" w:rsidR="006C554B" w:rsidRPr="00E63835" w:rsidRDefault="006C554B" w:rsidP="00FE1D43">
      <w:pPr>
        <w:pStyle w:val="Marginal"/>
        <w:framePr w:wrap="around"/>
        <w:rPr>
          <w:rFonts w:eastAsia="Arial"/>
        </w:rPr>
      </w:pPr>
    </w:p>
    <w:p w14:paraId="0CCC7CA2" w14:textId="77777777" w:rsidR="006C554B" w:rsidRPr="00E63835" w:rsidRDefault="006C554B" w:rsidP="00FE1D43">
      <w:pPr>
        <w:pStyle w:val="Marginal"/>
        <w:framePr w:wrap="around"/>
        <w:rPr>
          <w:rFonts w:eastAsia="Arial"/>
        </w:rPr>
      </w:pPr>
    </w:p>
    <w:p w14:paraId="002A4EBF" w14:textId="77777777" w:rsidR="006C554B" w:rsidRPr="00E63835" w:rsidRDefault="006C554B" w:rsidP="00FE1D43">
      <w:pPr>
        <w:pStyle w:val="Marginal"/>
        <w:framePr w:wrap="around"/>
        <w:rPr>
          <w:rFonts w:eastAsia="Arial"/>
        </w:rPr>
      </w:pPr>
    </w:p>
    <w:p w14:paraId="2B748916" w14:textId="77777777" w:rsidR="006C554B" w:rsidRPr="00E63835" w:rsidRDefault="006C554B" w:rsidP="00FE1D43">
      <w:pPr>
        <w:pStyle w:val="Marginal"/>
        <w:framePr w:wrap="around"/>
        <w:rPr>
          <w:rFonts w:eastAsia="Arial"/>
        </w:rPr>
      </w:pPr>
    </w:p>
    <w:p w14:paraId="343DFE47" w14:textId="77777777" w:rsidR="006C554B" w:rsidRPr="00E63835" w:rsidRDefault="006C554B" w:rsidP="006917A1">
      <w:pPr>
        <w:pStyle w:val="Marginal"/>
        <w:framePr w:wrap="around"/>
        <w:spacing w:after="120"/>
        <w:rPr>
          <w:rFonts w:eastAsia="Arial"/>
        </w:rPr>
      </w:pPr>
    </w:p>
    <w:p w14:paraId="0FED34BE" w14:textId="30BBEB48" w:rsidR="00FE1D43" w:rsidRPr="00E63835" w:rsidRDefault="00FE1D43" w:rsidP="00FE1D43">
      <w:pPr>
        <w:pStyle w:val="Marginal"/>
        <w:framePr w:wrap="around"/>
        <w:rPr>
          <w:rFonts w:eastAsia="Arial"/>
        </w:rPr>
      </w:pPr>
      <w:r w:rsidRPr="00E63835">
        <w:rPr>
          <w:rFonts w:eastAsia="Arial"/>
        </w:rPr>
        <w:t>Schwäche des Parlaments</w:t>
      </w:r>
    </w:p>
    <w:p w14:paraId="0E77EAFB" w14:textId="44B2D7BF" w:rsidR="00FE1D43" w:rsidRPr="00E63835" w:rsidRDefault="00FE1D43" w:rsidP="00BF6DA1">
      <w:r w:rsidRPr="00E63835">
        <w:t xml:space="preserve">Somit seien die Parlamentarier dem </w:t>
      </w:r>
      <w:r w:rsidRPr="00E63835">
        <w:rPr>
          <w:b/>
          <w:bCs/>
        </w:rPr>
        <w:t>Vertrauensvorsprung der Wähler nicht gerecht geworden</w:t>
      </w:r>
      <w:r w:rsidRPr="00E63835">
        <w:t xml:space="preserve">. Die Aufgabe des Parlaments sei es aber, </w:t>
      </w:r>
      <w:r w:rsidRPr="00E63835">
        <w:rPr>
          <w:b/>
          <w:bCs/>
        </w:rPr>
        <w:t>auch bei schwierigen Mehrheitsverhältnissen Differen</w:t>
      </w:r>
      <w:r w:rsidR="006C554B" w:rsidRPr="00E63835">
        <w:rPr>
          <w:b/>
          <w:bCs/>
        </w:rPr>
        <w:softHyphen/>
      </w:r>
      <w:r w:rsidRPr="00E63835">
        <w:rPr>
          <w:b/>
          <w:bCs/>
        </w:rPr>
        <w:t>zen zu überwinden und sich zu einigen</w:t>
      </w:r>
      <w:r w:rsidRPr="00E63835">
        <w:t>. Dabei zu scheitern, nennt der Autor eine „beschämende Pflichtvergessenheit“ (Z.</w:t>
      </w:r>
      <w:r w:rsidR="0032447B" w:rsidRPr="00E63835">
        <w:t> </w:t>
      </w:r>
      <w:r w:rsidRPr="00E63835">
        <w:t>1</w:t>
      </w:r>
      <w:r w:rsidR="00255D2B" w:rsidRPr="00E63835">
        <w:t>8</w:t>
      </w:r>
      <w:r w:rsidRPr="00E63835">
        <w:t>) der EU-Parla</w:t>
      </w:r>
      <w:r w:rsidR="006C554B" w:rsidRPr="00E63835">
        <w:softHyphen/>
      </w:r>
      <w:r w:rsidRPr="00E63835">
        <w:t xml:space="preserve">mentarier. Nach der offenbarten </w:t>
      </w:r>
      <w:r w:rsidRPr="00E63835">
        <w:rPr>
          <w:b/>
          <w:bCs/>
        </w:rPr>
        <w:t>Schwäche des Parlaments</w:t>
      </w:r>
      <w:r w:rsidRPr="00E63835">
        <w:t xml:space="preserve"> sei der EU-Rat seiner Aufgabe nachgekommen und die Staats- und </w:t>
      </w:r>
      <w:r w:rsidRPr="00E63835">
        <w:lastRenderedPageBreak/>
        <w:t>Regierungschefs hätten sich auf Ursula von der Leyen als Kandida</w:t>
      </w:r>
      <w:r w:rsidR="006C554B" w:rsidRPr="00E63835">
        <w:softHyphen/>
      </w:r>
      <w:r w:rsidRPr="00E63835">
        <w:t>tin verständigt. Das Parlament aber habe seine Chance vergeben, über dieses Amt selbst zu bestimmen</w:t>
      </w:r>
      <w:r w:rsidR="00906284">
        <w:t>,</w:t>
      </w:r>
      <w:r w:rsidRPr="00E63835">
        <w:t xml:space="preserve"> und somit eine </w:t>
      </w:r>
      <w:r w:rsidRPr="00E63835">
        <w:rPr>
          <w:b/>
          <w:bCs/>
        </w:rPr>
        <w:t>Niederlage</w:t>
      </w:r>
      <w:r w:rsidRPr="00E63835">
        <w:t xml:space="preserve"> er</w:t>
      </w:r>
      <w:r w:rsidR="006C554B" w:rsidRPr="00E63835">
        <w:softHyphen/>
      </w:r>
      <w:r w:rsidRPr="00E63835">
        <w:t>litten.</w:t>
      </w:r>
    </w:p>
    <w:p w14:paraId="332AB355" w14:textId="36125A63" w:rsidR="00FE1D43" w:rsidRPr="00E63835" w:rsidRDefault="00FE1D43" w:rsidP="00FE1D43">
      <w:pPr>
        <w:pStyle w:val="Marginal"/>
        <w:framePr w:wrap="around"/>
        <w:rPr>
          <w:rFonts w:eastAsia="Arial"/>
        </w:rPr>
      </w:pPr>
      <w:r w:rsidRPr="00E63835">
        <w:rPr>
          <w:rFonts w:eastAsia="Arial"/>
        </w:rPr>
        <w:t>Handlungsfähig</w:t>
      </w:r>
      <w:r w:rsidRPr="00E63835">
        <w:rPr>
          <w:rFonts w:eastAsia="Arial"/>
        </w:rPr>
        <w:softHyphen/>
        <w:t>keit der Kommissions</w:t>
      </w:r>
      <w:r w:rsidRPr="00E63835">
        <w:rPr>
          <w:rFonts w:eastAsia="Arial"/>
        </w:rPr>
        <w:softHyphen/>
        <w:t>präsidentin</w:t>
      </w:r>
    </w:p>
    <w:p w14:paraId="4051957F" w14:textId="0125DF0F" w:rsidR="00FE1D43" w:rsidRPr="00E63835" w:rsidRDefault="00FE1D43" w:rsidP="00BF6DA1">
      <w:r w:rsidRPr="00E63835">
        <w:t>Um tatsächlich Kommissionspräsidentin werden zu können, habe Ursula</w:t>
      </w:r>
      <w:r w:rsidR="006C554B" w:rsidRPr="00E63835">
        <w:t> </w:t>
      </w:r>
      <w:r w:rsidRPr="00E63835">
        <w:t>von</w:t>
      </w:r>
      <w:r w:rsidR="006C554B" w:rsidRPr="00E63835">
        <w:t> </w:t>
      </w:r>
      <w:r w:rsidRPr="00E63835">
        <w:t>der</w:t>
      </w:r>
      <w:r w:rsidR="006C554B" w:rsidRPr="00E63835">
        <w:t> </w:t>
      </w:r>
      <w:r w:rsidRPr="00E63835">
        <w:t xml:space="preserve">Leyen um die </w:t>
      </w:r>
      <w:r w:rsidRPr="00E63835">
        <w:rPr>
          <w:b/>
          <w:bCs/>
        </w:rPr>
        <w:t>Zustimmung des geschwächten Parla</w:t>
      </w:r>
      <w:r w:rsidR="006C554B" w:rsidRPr="00E63835">
        <w:rPr>
          <w:b/>
          <w:bCs/>
        </w:rPr>
        <w:softHyphen/>
      </w:r>
      <w:r w:rsidRPr="00E63835">
        <w:rPr>
          <w:b/>
          <w:bCs/>
        </w:rPr>
        <w:t>ments werben</w:t>
      </w:r>
      <w:r w:rsidRPr="00E63835">
        <w:t xml:space="preserve"> müssen. Die Kandidatin des Rates habe unbe</w:t>
      </w:r>
      <w:r w:rsidR="006C554B" w:rsidRPr="00E63835">
        <w:softHyphen/>
      </w:r>
      <w:r w:rsidRPr="00E63835">
        <w:t>dingt auch die Zustimmung des Parlaments gebraucht, um im Amt handlungs</w:t>
      </w:r>
      <w:r w:rsidR="006C554B" w:rsidRPr="00E63835">
        <w:softHyphen/>
      </w:r>
      <w:r w:rsidRPr="00E63835">
        <w:t>fähig zu sein und von ihr angestrebte Reformen umsetzen zu können. Gerade wenn von der Leyen bei den wesentlichen The</w:t>
      </w:r>
      <w:r w:rsidR="006C554B" w:rsidRPr="00E63835">
        <w:softHyphen/>
      </w:r>
      <w:r w:rsidRPr="00E63835">
        <w:t>men wie Klimakrise, Digitalisierung, Migration oder Asyl eigen</w:t>
      </w:r>
      <w:r w:rsidR="006C554B" w:rsidRPr="00E63835">
        <w:softHyphen/>
      </w:r>
      <w:r w:rsidRPr="00E63835">
        <w:t xml:space="preserve">ständig sein wolle, müsse sie sich </w:t>
      </w:r>
      <w:r w:rsidRPr="00E63835">
        <w:rPr>
          <w:b/>
          <w:bCs/>
        </w:rPr>
        <w:t>von den Staats- und Regierungs</w:t>
      </w:r>
      <w:r w:rsidR="006C554B" w:rsidRPr="00E63835">
        <w:rPr>
          <w:b/>
          <w:bCs/>
        </w:rPr>
        <w:softHyphen/>
      </w:r>
      <w:r w:rsidRPr="00E63835">
        <w:rPr>
          <w:b/>
          <w:bCs/>
        </w:rPr>
        <w:t>chefs emanzipieren</w:t>
      </w:r>
      <w:r w:rsidRPr="00E63835">
        <w:t xml:space="preserve"> und das Parlament an ihrer Seite wissen. Ge</w:t>
      </w:r>
      <w:r w:rsidR="00906284">
        <w:softHyphen/>
      </w:r>
      <w:r w:rsidRPr="00E63835">
        <w:t>stal</w:t>
      </w:r>
      <w:r w:rsidR="00906284">
        <w:softHyphen/>
      </w:r>
      <w:r w:rsidRPr="00E63835">
        <w:t>ten könne sie im europäischen Institutionengefüge nur, wenn sie sowohl den Rat als auch die Parlamentarier für sich gewinnen könne.</w:t>
      </w:r>
    </w:p>
    <w:p w14:paraId="020A0BED" w14:textId="6ECA4143" w:rsidR="00FE1D43" w:rsidRPr="00E63835" w:rsidRDefault="00FE1D43" w:rsidP="00FE1D43">
      <w:pPr>
        <w:pStyle w:val="Marginal"/>
        <w:framePr w:wrap="around"/>
        <w:rPr>
          <w:rFonts w:eastAsia="Arial"/>
        </w:rPr>
      </w:pPr>
      <w:r w:rsidRPr="00E63835">
        <w:rPr>
          <w:rFonts w:eastAsia="Arial"/>
        </w:rPr>
        <w:t>Zersplitterung und Verunsicherung</w:t>
      </w:r>
    </w:p>
    <w:p w14:paraId="13454BE0" w14:textId="399191D9" w:rsidR="00FE1D43" w:rsidRPr="00E63835" w:rsidRDefault="00FE1D43" w:rsidP="00BF6DA1">
      <w:r w:rsidRPr="00E63835">
        <w:t xml:space="preserve">Im EU-Parlament gebe es </w:t>
      </w:r>
      <w:r w:rsidRPr="00E63835">
        <w:rPr>
          <w:b/>
          <w:bCs/>
        </w:rPr>
        <w:t>kaum noch große und zugleich bestän</w:t>
      </w:r>
      <w:r w:rsidR="006C554B" w:rsidRPr="00E63835">
        <w:rPr>
          <w:b/>
          <w:bCs/>
        </w:rPr>
        <w:softHyphen/>
      </w:r>
      <w:r w:rsidRPr="00E63835">
        <w:rPr>
          <w:b/>
          <w:bCs/>
        </w:rPr>
        <w:t>dige Mehrheiten</w:t>
      </w:r>
      <w:r w:rsidRPr="00E63835">
        <w:t xml:space="preserve">, mit dieser Zersplitterung müssten die Parteien auf europäischer wie auch auf nationaler Ebene umgehen lernen. Die </w:t>
      </w:r>
      <w:r w:rsidRPr="00E63835">
        <w:rPr>
          <w:b/>
          <w:bCs/>
        </w:rPr>
        <w:t>Parteien seien durch die gesellschaftlichen und wirtschaftlichen Umbrüche verunsichert</w:t>
      </w:r>
      <w:r w:rsidRPr="00E63835">
        <w:t xml:space="preserve"> und böten keine Orientierung. Parlamen</w:t>
      </w:r>
      <w:r w:rsidR="006C554B" w:rsidRPr="00E63835">
        <w:softHyphen/>
      </w:r>
      <w:r w:rsidRPr="00E63835">
        <w:t>tarier müssten jedoch in der Lage sein, Kompromisse zu schließen. Je ängstlicher und unsicherer die Parteien allerdings seien, desto we</w:t>
      </w:r>
      <w:r w:rsidR="006C554B" w:rsidRPr="00E63835">
        <w:softHyphen/>
      </w:r>
      <w:r w:rsidRPr="00E63835">
        <w:t xml:space="preserve">niger </w:t>
      </w:r>
      <w:r w:rsidR="00906284">
        <w:t>würden</w:t>
      </w:r>
      <w:r w:rsidRPr="00E63835">
        <w:t xml:space="preserve"> sie den Kompromiss</w:t>
      </w:r>
      <w:r w:rsidR="00906284">
        <w:t xml:space="preserve"> wagen</w:t>
      </w:r>
      <w:r w:rsidRPr="00E63835">
        <w:t>.</w:t>
      </w:r>
    </w:p>
    <w:p w14:paraId="63604107" w14:textId="085C4189" w:rsidR="00FE1D43" w:rsidRPr="00E63835" w:rsidRDefault="00FE1D43" w:rsidP="00FE1D43">
      <w:pPr>
        <w:pStyle w:val="Marginal"/>
        <w:framePr w:wrap="around"/>
        <w:rPr>
          <w:rFonts w:eastAsia="Arial"/>
        </w:rPr>
      </w:pPr>
      <w:r w:rsidRPr="00E63835">
        <w:rPr>
          <w:rFonts w:eastAsia="Arial"/>
        </w:rPr>
        <w:t xml:space="preserve">Einigungen </w:t>
      </w:r>
      <w:r w:rsidR="006C554B" w:rsidRPr="00E63835">
        <w:rPr>
          <w:rFonts w:eastAsia="Arial"/>
        </w:rPr>
        <w:br/>
      </w:r>
      <w:r w:rsidRPr="00E63835">
        <w:rPr>
          <w:rFonts w:eastAsia="Arial"/>
        </w:rPr>
        <w:t>erzie</w:t>
      </w:r>
      <w:r w:rsidR="006C554B" w:rsidRPr="00E63835">
        <w:rPr>
          <w:rFonts w:eastAsia="Arial"/>
        </w:rPr>
        <w:softHyphen/>
      </w:r>
      <w:r w:rsidRPr="00E63835">
        <w:rPr>
          <w:rFonts w:eastAsia="Arial"/>
        </w:rPr>
        <w:t>len</w:t>
      </w:r>
    </w:p>
    <w:p w14:paraId="7DB9DBE5" w14:textId="10FD0021" w:rsidR="00E66AE2" w:rsidRPr="00E63835" w:rsidRDefault="00FE1D43" w:rsidP="00BF6DA1">
      <w:pPr>
        <w:pStyle w:val="Standard18ptnach"/>
      </w:pPr>
      <w:r w:rsidRPr="00E63835">
        <w:t>Die Erwartungen an die neue EU-Präsidentin seien hoch. Für erfolg</w:t>
      </w:r>
      <w:r w:rsidR="006C554B" w:rsidRPr="00E63835">
        <w:softHyphen/>
      </w:r>
      <w:r w:rsidRPr="00E63835">
        <w:t xml:space="preserve">reiches Handeln brauche sie ein Parlament, das die </w:t>
      </w:r>
      <w:r w:rsidRPr="00E63835">
        <w:rPr>
          <w:b/>
          <w:bCs/>
        </w:rPr>
        <w:t>Kraft für Eini</w:t>
      </w:r>
      <w:r w:rsidR="006C554B" w:rsidRPr="00E63835">
        <w:rPr>
          <w:b/>
          <w:bCs/>
        </w:rPr>
        <w:softHyphen/>
      </w:r>
      <w:r w:rsidRPr="00E63835">
        <w:rPr>
          <w:b/>
          <w:bCs/>
        </w:rPr>
        <w:t>gungen</w:t>
      </w:r>
      <w:r w:rsidRPr="00E63835">
        <w:t xml:space="preserve"> habe und Verhandlungsgeschick. Von der Leyens Erfolg und Gestaltungsspielraum als Kommissionspräsidentin </w:t>
      </w:r>
      <w:r w:rsidR="00906284">
        <w:t>würde</w:t>
      </w:r>
      <w:r w:rsidRPr="00E63835">
        <w:t xml:space="preserve"> nun davon ab</w:t>
      </w:r>
      <w:r w:rsidR="00906284">
        <w:t>hängen</w:t>
      </w:r>
      <w:r w:rsidRPr="00E63835">
        <w:t xml:space="preserve">, ob sie es schaffe, auch </w:t>
      </w:r>
      <w:r w:rsidRPr="00E63835">
        <w:rPr>
          <w:b/>
          <w:bCs/>
        </w:rPr>
        <w:t>mit wechselnden Mehr</w:t>
      </w:r>
      <w:r w:rsidR="00906284">
        <w:rPr>
          <w:b/>
          <w:bCs/>
        </w:rPr>
        <w:softHyphen/>
      </w:r>
      <w:r w:rsidRPr="00E63835">
        <w:rPr>
          <w:b/>
          <w:bCs/>
        </w:rPr>
        <w:t>hei</w:t>
      </w:r>
      <w:r w:rsidR="00906284">
        <w:rPr>
          <w:b/>
          <w:bCs/>
        </w:rPr>
        <w:softHyphen/>
      </w:r>
      <w:r w:rsidRPr="00E63835">
        <w:rPr>
          <w:b/>
          <w:bCs/>
        </w:rPr>
        <w:t>ten im Parlament wirksame Ergebnisse zu erzielen</w:t>
      </w:r>
      <w:r w:rsidRPr="00E63835">
        <w:t>.</w:t>
      </w:r>
    </w:p>
    <w:tbl>
      <w:tblPr>
        <w:tblStyle w:val="Tabellenraster"/>
        <w:tblW w:w="69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27"/>
        <w:gridCol w:w="681"/>
        <w:gridCol w:w="5476"/>
        <w:gridCol w:w="279"/>
      </w:tblGrid>
      <w:tr w:rsidR="00E63835" w:rsidRPr="00E63835" w14:paraId="02E90E2A" w14:textId="77777777" w:rsidTr="00873710">
        <w:tc>
          <w:tcPr>
            <w:tcW w:w="284" w:type="dxa"/>
            <w:hideMark/>
          </w:tcPr>
          <w:p w14:paraId="17D6642F" w14:textId="77777777" w:rsidR="00E05F77" w:rsidRPr="00E63835" w:rsidRDefault="00E05F77" w:rsidP="0049798C">
            <w:pPr>
              <w:pStyle w:val="HinweisKopfZiffer"/>
              <w:rPr>
                <w:rStyle w:val="AufgabenzifferLs"/>
              </w:rPr>
            </w:pPr>
            <w:r w:rsidRPr="00E63835">
              <w:rPr>
                <w:rStyle w:val="AufgabenzifferLs"/>
              </w:rPr>
              <w:t>2</w:t>
            </w:r>
          </w:p>
        </w:tc>
        <w:tc>
          <w:tcPr>
            <w:tcW w:w="227" w:type="dxa"/>
            <w:shd w:val="pct12" w:color="auto" w:fill="auto"/>
          </w:tcPr>
          <w:p w14:paraId="16CE0FC8" w14:textId="77777777" w:rsidR="00E05F77" w:rsidRPr="00E63835" w:rsidRDefault="00E05F77" w:rsidP="0049798C"/>
        </w:tc>
        <w:tc>
          <w:tcPr>
            <w:tcW w:w="681" w:type="dxa"/>
            <w:tcBorders>
              <w:top w:val="nil"/>
              <w:left w:val="nil"/>
              <w:bottom w:val="single" w:sz="4" w:space="0" w:color="auto"/>
              <w:right w:val="nil"/>
            </w:tcBorders>
            <w:shd w:val="pct12" w:color="auto" w:fill="auto"/>
            <w:vAlign w:val="center"/>
            <w:hideMark/>
          </w:tcPr>
          <w:p w14:paraId="7A4021AD" w14:textId="77777777" w:rsidR="00E05F77" w:rsidRPr="00E63835" w:rsidRDefault="00E05F77" w:rsidP="0049798C">
            <w:pPr>
              <w:pStyle w:val="HinweisTipp"/>
              <w:rPr>
                <w:lang w:eastAsia="en-US"/>
              </w:rPr>
            </w:pPr>
            <w:r w:rsidRPr="00E63835">
              <w:drawing>
                <wp:inline distT="0" distB="0" distL="0" distR="0" wp14:anchorId="1C7186EC" wp14:editId="4A51D7C9">
                  <wp:extent cx="353695" cy="140335"/>
                  <wp:effectExtent l="0" t="0" r="8255" b="0"/>
                  <wp:docPr id="20" name="Grafik 20" descr="Tipp_60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Tipp_60_gro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40335"/>
                          </a:xfrm>
                          <a:prstGeom prst="rect">
                            <a:avLst/>
                          </a:prstGeom>
                          <a:noFill/>
                          <a:ln>
                            <a:noFill/>
                          </a:ln>
                        </pic:spPr>
                      </pic:pic>
                    </a:graphicData>
                  </a:graphic>
                </wp:inline>
              </w:drawing>
            </w:r>
          </w:p>
        </w:tc>
        <w:tc>
          <w:tcPr>
            <w:tcW w:w="5476" w:type="dxa"/>
            <w:tcBorders>
              <w:top w:val="nil"/>
              <w:left w:val="nil"/>
              <w:bottom w:val="single" w:sz="4" w:space="0" w:color="auto"/>
              <w:right w:val="nil"/>
            </w:tcBorders>
            <w:shd w:val="pct12" w:color="auto" w:fill="auto"/>
            <w:hideMark/>
          </w:tcPr>
          <w:p w14:paraId="0958E8A1" w14:textId="4C9B3EBC" w:rsidR="00E05F77" w:rsidRPr="00E63835" w:rsidRDefault="009C1546" w:rsidP="00BF6DA1">
            <w:pPr>
              <w:pStyle w:val="HinweisKopf0"/>
            </w:pPr>
            <w:r w:rsidRPr="00E63835">
              <w:t>Anforderungsbereic</w:t>
            </w:r>
            <w:r w:rsidR="000B67E6" w:rsidRPr="00E63835">
              <w:t>h</w:t>
            </w:r>
            <w:r w:rsidRPr="00E63835">
              <w:t xml:space="preserve"> I und II mit Schwerpunkt auf AFB II</w:t>
            </w:r>
          </w:p>
        </w:tc>
        <w:tc>
          <w:tcPr>
            <w:tcW w:w="279" w:type="dxa"/>
            <w:shd w:val="pct12" w:color="auto" w:fill="auto"/>
          </w:tcPr>
          <w:p w14:paraId="32E128DA" w14:textId="77777777" w:rsidR="00E05F77" w:rsidRPr="00E63835" w:rsidRDefault="00E05F77" w:rsidP="0049798C"/>
        </w:tc>
      </w:tr>
      <w:tr w:rsidR="00E63835" w:rsidRPr="00E63835" w14:paraId="2955A8E1" w14:textId="77777777" w:rsidTr="00873710">
        <w:tc>
          <w:tcPr>
            <w:tcW w:w="284" w:type="dxa"/>
            <w:shd w:val="clear" w:color="auto" w:fill="auto"/>
          </w:tcPr>
          <w:p w14:paraId="41D10200" w14:textId="77777777" w:rsidR="00E05F77" w:rsidRPr="00E63835" w:rsidRDefault="00E05F77" w:rsidP="0049798C"/>
        </w:tc>
        <w:tc>
          <w:tcPr>
            <w:tcW w:w="6663" w:type="dxa"/>
            <w:gridSpan w:val="4"/>
            <w:shd w:val="pct12" w:color="auto" w:fill="auto"/>
          </w:tcPr>
          <w:p w14:paraId="6B454CC5" w14:textId="77777777" w:rsidR="00FE1D43" w:rsidRPr="00E63835" w:rsidRDefault="00FE1D43" w:rsidP="00FE1D43">
            <w:pPr>
              <w:pStyle w:val="Hinweis3pt"/>
            </w:pPr>
            <w:r w:rsidRPr="00E63835">
              <w:t xml:space="preserve">Beachten Sie, dass für den Aspekt der Legislative die Aufgabe umfangreicher ist und zusätzlich den Vergleich der Kompetenzen der beiden Parlamente beinhaltet. </w:t>
            </w:r>
          </w:p>
          <w:p w14:paraId="52CD4ED2" w14:textId="5C9F199A" w:rsidR="00E05F77" w:rsidRPr="00E63835" w:rsidRDefault="00FE1D43" w:rsidP="00FE1D43">
            <w:pPr>
              <w:pStyle w:val="Hinweis3ptvor6ptnach"/>
            </w:pPr>
            <w:r w:rsidRPr="00E63835">
              <w:t>Es ist hilfreich, eine kurze Gliederung in Stichworten vorab zu erstellen, damit für den Vergleich Ähnlichkeiten, Gemeinsamkeiten und Unterschiede strukturiert und differenziert verdeutlicht werden können.</w:t>
            </w:r>
          </w:p>
        </w:tc>
      </w:tr>
    </w:tbl>
    <w:p w14:paraId="563C8A5E" w14:textId="77777777" w:rsidR="004D7BFC" w:rsidRPr="00E63835" w:rsidRDefault="004D7BFC" w:rsidP="000B6EDB">
      <w:pPr>
        <w:pStyle w:val="StandardDS9pt"/>
        <w:rPr>
          <w:highlight w:val="yellow"/>
        </w:rPr>
      </w:pPr>
    </w:p>
    <w:p w14:paraId="40BFD636" w14:textId="7ACB2E4B" w:rsidR="009C1546" w:rsidRPr="00E63835" w:rsidRDefault="00427D48" w:rsidP="00E5491A">
      <w:pPr>
        <w:pStyle w:val="Marginal"/>
        <w:framePr w:wrap="around"/>
        <w:rPr>
          <w:rFonts w:eastAsia="Arial"/>
        </w:rPr>
      </w:pPr>
      <w:r w:rsidRPr="00E63835">
        <w:rPr>
          <w:rFonts w:eastAsia="Arial"/>
        </w:rPr>
        <w:t>Einleitung</w:t>
      </w:r>
    </w:p>
    <w:p w14:paraId="13555A8F" w14:textId="4A04A3B6" w:rsidR="00427D48" w:rsidRPr="00E63835" w:rsidRDefault="00427D48" w:rsidP="00427D48">
      <w:r w:rsidRPr="00E63835">
        <w:t xml:space="preserve">Der </w:t>
      </w:r>
      <w:r w:rsidRPr="006B0BB2">
        <w:rPr>
          <w:b/>
          <w:bCs/>
        </w:rPr>
        <w:t>Vergleich von Bundestag und EU-Parlament</w:t>
      </w:r>
      <w:r w:rsidRPr="00E63835">
        <w:t xml:space="preserve"> zeigt sowohl bei der Wahl und Bildung als auch bei den Kompetenzen der Parlamente durch</w:t>
      </w:r>
      <w:r w:rsidR="006C554B" w:rsidRPr="00E63835">
        <w:softHyphen/>
      </w:r>
      <w:r w:rsidRPr="00E63835">
        <w:t xml:space="preserve">aus Unterschiede, </w:t>
      </w:r>
      <w:r w:rsidR="003C78EA" w:rsidRPr="00E63835">
        <w:t>was</w:t>
      </w:r>
      <w:r w:rsidRPr="00E63835">
        <w:t xml:space="preserve"> vor allem auf die besondere Stellung des EU-Parlaments im Gefüge der EU-Institutionen zurückzuführen </w:t>
      </w:r>
      <w:r w:rsidR="003C78EA" w:rsidRPr="00E63835">
        <w:t>ist</w:t>
      </w:r>
      <w:r w:rsidRPr="00E63835">
        <w:t>.</w:t>
      </w:r>
    </w:p>
    <w:p w14:paraId="779CA14E" w14:textId="2E853996" w:rsidR="00427D48" w:rsidRPr="00E63835" w:rsidRDefault="00906284" w:rsidP="00427D48">
      <w:pPr>
        <w:pStyle w:val="Marginal"/>
        <w:framePr w:wrap="around"/>
        <w:rPr>
          <w:rFonts w:eastAsia="Arial"/>
        </w:rPr>
      </w:pPr>
      <w:r>
        <w:rPr>
          <w:rFonts w:eastAsia="Arial"/>
        </w:rPr>
        <w:lastRenderedPageBreak/>
        <w:t>p</w:t>
      </w:r>
      <w:r w:rsidR="00427D48" w:rsidRPr="00E63835">
        <w:rPr>
          <w:rFonts w:eastAsia="Arial"/>
        </w:rPr>
        <w:t>ersonalisierte Verhältniswahl</w:t>
      </w:r>
    </w:p>
    <w:p w14:paraId="2FFCBDC3" w14:textId="0E08A6ED" w:rsidR="00427D48" w:rsidRPr="00E63835" w:rsidRDefault="00427D48" w:rsidP="00427D48">
      <w:pPr>
        <w:pStyle w:val="Marginal"/>
        <w:framePr w:wrap="around"/>
        <w:rPr>
          <w:rFonts w:eastAsia="Arial"/>
        </w:rPr>
      </w:pPr>
    </w:p>
    <w:p w14:paraId="7CF897B4" w14:textId="67E0CAC6" w:rsidR="00427D48" w:rsidRPr="00E63835" w:rsidRDefault="00427D48" w:rsidP="00427D48">
      <w:pPr>
        <w:pStyle w:val="Marginal"/>
        <w:framePr w:wrap="around"/>
        <w:rPr>
          <w:rFonts w:eastAsia="Arial"/>
        </w:rPr>
      </w:pPr>
    </w:p>
    <w:p w14:paraId="35D00DD5" w14:textId="09AF808B" w:rsidR="00427D48" w:rsidRPr="00E63835" w:rsidRDefault="00427D48" w:rsidP="00427D48">
      <w:pPr>
        <w:pStyle w:val="Marginal"/>
        <w:framePr w:wrap="around"/>
        <w:rPr>
          <w:rFonts w:eastAsia="Arial"/>
        </w:rPr>
      </w:pPr>
    </w:p>
    <w:p w14:paraId="2CE31802" w14:textId="1F1CD175" w:rsidR="00427D48" w:rsidRPr="00E63835" w:rsidRDefault="00427D48" w:rsidP="00427D48">
      <w:pPr>
        <w:pStyle w:val="Marginal"/>
        <w:framePr w:wrap="around"/>
        <w:rPr>
          <w:rFonts w:eastAsia="Arial"/>
        </w:rPr>
      </w:pPr>
    </w:p>
    <w:p w14:paraId="2F9C28FB" w14:textId="14DCF6DC" w:rsidR="00427D48" w:rsidRPr="00E63835" w:rsidRDefault="00427D48" w:rsidP="00427D48">
      <w:pPr>
        <w:pStyle w:val="Marginal"/>
        <w:framePr w:wrap="around"/>
        <w:rPr>
          <w:rFonts w:eastAsia="Arial"/>
        </w:rPr>
      </w:pPr>
    </w:p>
    <w:p w14:paraId="7BF708F2" w14:textId="4F1F2080" w:rsidR="00427D48" w:rsidRPr="00E63835" w:rsidRDefault="00427D48" w:rsidP="00427D48">
      <w:pPr>
        <w:pStyle w:val="Marginal"/>
        <w:framePr w:wrap="around"/>
        <w:rPr>
          <w:rFonts w:eastAsia="Arial"/>
        </w:rPr>
      </w:pPr>
    </w:p>
    <w:p w14:paraId="782EC09D" w14:textId="34A03960" w:rsidR="00427D48" w:rsidRPr="00E63835" w:rsidRDefault="00427D48" w:rsidP="00427D48">
      <w:pPr>
        <w:pStyle w:val="Marginal"/>
        <w:framePr w:wrap="around"/>
        <w:rPr>
          <w:rFonts w:eastAsia="Arial"/>
        </w:rPr>
      </w:pPr>
    </w:p>
    <w:p w14:paraId="01C5F8E9" w14:textId="22EABEBD" w:rsidR="00427D48" w:rsidRPr="00E63835" w:rsidRDefault="00427D48" w:rsidP="00427D48">
      <w:pPr>
        <w:pStyle w:val="Marginal"/>
        <w:framePr w:wrap="around"/>
        <w:rPr>
          <w:rFonts w:eastAsia="Arial"/>
        </w:rPr>
      </w:pPr>
    </w:p>
    <w:p w14:paraId="22A42611" w14:textId="0E5516A5" w:rsidR="00427D48" w:rsidRPr="00E63835" w:rsidRDefault="00427D48" w:rsidP="00427D48">
      <w:pPr>
        <w:pStyle w:val="Marginal"/>
        <w:framePr w:wrap="around"/>
        <w:rPr>
          <w:rFonts w:eastAsia="Arial"/>
        </w:rPr>
      </w:pPr>
    </w:p>
    <w:p w14:paraId="715281D1" w14:textId="054B32E1" w:rsidR="00427D48" w:rsidRPr="00E63835" w:rsidRDefault="00427D48" w:rsidP="00427D48">
      <w:pPr>
        <w:pStyle w:val="Marginal"/>
        <w:framePr w:wrap="around"/>
        <w:rPr>
          <w:rFonts w:eastAsia="Arial"/>
        </w:rPr>
      </w:pPr>
    </w:p>
    <w:p w14:paraId="30EB9045" w14:textId="580A7930" w:rsidR="00427D48" w:rsidRPr="00E63835" w:rsidRDefault="00427D48" w:rsidP="00427D48">
      <w:pPr>
        <w:pStyle w:val="Marginal"/>
        <w:framePr w:wrap="around"/>
        <w:rPr>
          <w:rFonts w:eastAsia="Arial"/>
        </w:rPr>
      </w:pPr>
    </w:p>
    <w:p w14:paraId="24D80347" w14:textId="12FEC48C" w:rsidR="00427D48" w:rsidRPr="00E63835" w:rsidRDefault="00427D48" w:rsidP="00427D48">
      <w:pPr>
        <w:pStyle w:val="Marginal"/>
        <w:framePr w:wrap="around"/>
        <w:rPr>
          <w:rFonts w:eastAsia="Arial"/>
        </w:rPr>
      </w:pPr>
      <w:proofErr w:type="spellStart"/>
      <w:r w:rsidRPr="00E63835">
        <w:rPr>
          <w:rFonts w:eastAsia="Arial"/>
        </w:rPr>
        <w:t>Regierungs</w:t>
      </w:r>
      <w:proofErr w:type="spellEnd"/>
      <w:r w:rsidR="003C78EA" w:rsidRPr="00E63835">
        <w:rPr>
          <w:rFonts w:eastAsia="Arial"/>
        </w:rPr>
        <w:softHyphen/>
        <w:t>-</w:t>
      </w:r>
      <w:r w:rsidR="003C78EA" w:rsidRPr="00E63835">
        <w:rPr>
          <w:rFonts w:eastAsia="Arial"/>
        </w:rPr>
        <w:br/>
      </w:r>
      <w:proofErr w:type="spellStart"/>
      <w:r w:rsidRPr="00E63835">
        <w:rPr>
          <w:rFonts w:eastAsia="Arial"/>
        </w:rPr>
        <w:t>partei</w:t>
      </w:r>
      <w:proofErr w:type="spellEnd"/>
      <w:r w:rsidRPr="00E63835">
        <w:rPr>
          <w:rFonts w:eastAsia="Arial"/>
        </w:rPr>
        <w:t>(en)</w:t>
      </w:r>
    </w:p>
    <w:p w14:paraId="4C7FD8BF" w14:textId="103B72FE" w:rsidR="00427D48" w:rsidRPr="00E63835" w:rsidRDefault="00427D48" w:rsidP="00427D48">
      <w:r w:rsidRPr="00E63835">
        <w:t xml:space="preserve">Bei der </w:t>
      </w:r>
      <w:r w:rsidRPr="00E63835">
        <w:rPr>
          <w:b/>
          <w:bCs/>
        </w:rPr>
        <w:t>Bundestagswahl</w:t>
      </w:r>
      <w:r w:rsidRPr="00E63835">
        <w:t xml:space="preserve"> wählt das Volk Abgeordnete und Parteien. Diese Wahl findet alle vier Jahre statt und funktioniert nach dem Prinzip des </w:t>
      </w:r>
      <w:r w:rsidRPr="00E63835">
        <w:rPr>
          <w:b/>
          <w:bCs/>
        </w:rPr>
        <w:t>personalisierten Verhältniswahlrechts</w:t>
      </w:r>
      <w:r w:rsidRPr="00E63835">
        <w:t xml:space="preserve"> mit einer Fünf</w:t>
      </w:r>
      <w:r w:rsidR="00906284">
        <w:softHyphen/>
      </w:r>
      <w:r w:rsidRPr="00E63835">
        <w:t>prozent</w:t>
      </w:r>
      <w:r w:rsidR="00906284">
        <w:t>h</w:t>
      </w:r>
      <w:r w:rsidRPr="00E63835">
        <w:t>ürde. Dabei entfällt die Erststimme auf den Direktkandi</w:t>
      </w:r>
      <w:r w:rsidR="006C554B" w:rsidRPr="00E63835">
        <w:softHyphen/>
      </w:r>
      <w:r w:rsidRPr="00E63835">
        <w:t>daten</w:t>
      </w:r>
      <w:r w:rsidR="00906284">
        <w:t xml:space="preserve"> oder die Direktkandidatin</w:t>
      </w:r>
      <w:r w:rsidRPr="00E63835">
        <w:t xml:space="preserve"> aus einem der 299</w:t>
      </w:r>
      <w:r w:rsidR="0032447B" w:rsidRPr="00E63835">
        <w:t> </w:t>
      </w:r>
      <w:r w:rsidRPr="00E63835">
        <w:t xml:space="preserve">Wahlkreise, </w:t>
      </w:r>
      <w:r w:rsidR="006B0BB2">
        <w:t>der bzw. die</w:t>
      </w:r>
      <w:r w:rsidRPr="00E63835">
        <w:t xml:space="preserve"> meist einer Partei angehö</w:t>
      </w:r>
      <w:r w:rsidR="006C554B" w:rsidRPr="00E63835">
        <w:softHyphen/>
      </w:r>
      <w:r w:rsidRPr="00E63835">
        <w:t>r</w:t>
      </w:r>
      <w:r w:rsidR="006B0BB2">
        <w:t>t</w:t>
      </w:r>
      <w:r w:rsidRPr="00E63835">
        <w:t>. Mit der Zweitstimme wird ei</w:t>
      </w:r>
      <w:r w:rsidR="006B0BB2">
        <w:softHyphen/>
      </w:r>
      <w:r w:rsidRPr="00E63835">
        <w:t>ne Partei gewählt und somit ihr Anteil der Sitze im Parlament fest</w:t>
      </w:r>
      <w:r w:rsidR="006B0BB2">
        <w:softHyphen/>
      </w:r>
      <w:r w:rsidRPr="00E63835">
        <w:t>ge</w:t>
      </w:r>
      <w:r w:rsidR="006B0BB2">
        <w:softHyphen/>
      </w:r>
      <w:r w:rsidRPr="00E63835">
        <w:t xml:space="preserve">legt. Hier greift die </w:t>
      </w:r>
      <w:r w:rsidR="00906284" w:rsidRPr="00906284">
        <w:rPr>
          <w:b/>
          <w:bCs/>
        </w:rPr>
        <w:t>Fünfp</w:t>
      </w:r>
      <w:r w:rsidRPr="00906284">
        <w:rPr>
          <w:b/>
          <w:bCs/>
        </w:rPr>
        <w:t>rozent</w:t>
      </w:r>
      <w:r w:rsidR="00906284" w:rsidRPr="00906284">
        <w:rPr>
          <w:b/>
          <w:bCs/>
        </w:rPr>
        <w:t>h</w:t>
      </w:r>
      <w:r w:rsidRPr="00906284">
        <w:rPr>
          <w:b/>
          <w:bCs/>
        </w:rPr>
        <w:t>ürde</w:t>
      </w:r>
      <w:r w:rsidRPr="00E63835">
        <w:t>, die den Einzug von Par</w:t>
      </w:r>
      <w:r w:rsidR="006B0BB2">
        <w:softHyphen/>
      </w:r>
      <w:r w:rsidRPr="00E63835">
        <w:t>tei</w:t>
      </w:r>
      <w:r w:rsidR="006B0BB2">
        <w:softHyphen/>
      </w:r>
      <w:r w:rsidRPr="00E63835">
        <w:t xml:space="preserve">en unter fünf Prozent verwehrt, um eine </w:t>
      </w:r>
      <w:r w:rsidRPr="00E63835">
        <w:rPr>
          <w:b/>
          <w:bCs/>
        </w:rPr>
        <w:t>Zersplitterung des Par</w:t>
      </w:r>
      <w:r w:rsidR="006B0BB2">
        <w:rPr>
          <w:b/>
          <w:bCs/>
        </w:rPr>
        <w:softHyphen/>
      </w:r>
      <w:r w:rsidRPr="00E63835">
        <w:rPr>
          <w:b/>
          <w:bCs/>
        </w:rPr>
        <w:t>la</w:t>
      </w:r>
      <w:r w:rsidR="006B0BB2">
        <w:rPr>
          <w:b/>
          <w:bCs/>
        </w:rPr>
        <w:softHyphen/>
      </w:r>
      <w:r w:rsidRPr="00E63835">
        <w:rPr>
          <w:b/>
          <w:bCs/>
        </w:rPr>
        <w:t>ments zu verhindern</w:t>
      </w:r>
      <w:r w:rsidRPr="00E63835">
        <w:t>. Die Anzahl der Abgeordneten im Bundes</w:t>
      </w:r>
      <w:r w:rsidR="006B0BB2">
        <w:softHyphen/>
      </w:r>
      <w:r w:rsidRPr="00E63835">
        <w:t>tag ist min</w:t>
      </w:r>
      <w:r w:rsidR="00906284">
        <w:softHyphen/>
      </w:r>
      <w:r w:rsidRPr="00E63835">
        <w:t>des</w:t>
      </w:r>
      <w:r w:rsidR="00906284">
        <w:softHyphen/>
      </w:r>
      <w:r w:rsidRPr="00E63835">
        <w:t>tens doppelt so hoch wie die Anzahl der Bundes</w:t>
      </w:r>
      <w:r w:rsidR="006B0BB2">
        <w:softHyphen/>
      </w:r>
      <w:r w:rsidRPr="00E63835">
        <w:t>tags</w:t>
      </w:r>
      <w:r w:rsidR="006B0BB2">
        <w:softHyphen/>
      </w:r>
      <w:r w:rsidRPr="00E63835">
        <w:t>wahl</w:t>
      </w:r>
      <w:r w:rsidR="006B0BB2">
        <w:softHyphen/>
      </w:r>
      <w:r w:rsidRPr="00E63835">
        <w:t>kreise (mindestens 598</w:t>
      </w:r>
      <w:r w:rsidR="0032447B" w:rsidRPr="00E63835">
        <w:t> </w:t>
      </w:r>
      <w:r w:rsidRPr="00E63835">
        <w:t>Abgeord</w:t>
      </w:r>
      <w:r w:rsidR="006C554B" w:rsidRPr="00E63835">
        <w:softHyphen/>
      </w:r>
      <w:r w:rsidRPr="00E63835">
        <w:t>nete), aber darüber hinaus variabel, da noch mögliche Überhangs</w:t>
      </w:r>
      <w:r w:rsidR="006C554B" w:rsidRPr="00E63835">
        <w:softHyphen/>
      </w:r>
      <w:r w:rsidRPr="00E63835">
        <w:t xml:space="preserve">mandate hinzukommen. Die </w:t>
      </w:r>
      <w:r w:rsidRPr="00E63835">
        <w:rPr>
          <w:b/>
          <w:bCs/>
        </w:rPr>
        <w:t>Mehrheit der Stimmen im Parlament</w:t>
      </w:r>
      <w:r w:rsidRPr="00E63835">
        <w:t xml:space="preserve"> – meist gebildet durch eine Koalition </w:t>
      </w:r>
      <w:r w:rsidR="0032447B" w:rsidRPr="00E63835">
        <w:rPr>
          <w:rFonts w:cs="Times New Roman"/>
        </w:rPr>
        <w:t xml:space="preserve">– </w:t>
      </w:r>
      <w:r w:rsidRPr="00E63835">
        <w:rPr>
          <w:b/>
          <w:bCs/>
        </w:rPr>
        <w:t>stellt die Regierung</w:t>
      </w:r>
      <w:r w:rsidRPr="00E63835">
        <w:t>.</w:t>
      </w:r>
    </w:p>
    <w:p w14:paraId="5C3ED07B" w14:textId="77777777" w:rsidR="006917A1" w:rsidRPr="00E63835" w:rsidRDefault="006917A1" w:rsidP="00427D48">
      <w:pPr>
        <w:pStyle w:val="Marginal"/>
        <w:framePr w:wrap="around"/>
        <w:rPr>
          <w:rFonts w:eastAsia="Arial"/>
        </w:rPr>
      </w:pPr>
    </w:p>
    <w:p w14:paraId="18E9A904" w14:textId="77777777" w:rsidR="006917A1" w:rsidRPr="00E63835" w:rsidRDefault="006917A1" w:rsidP="00427D48">
      <w:pPr>
        <w:pStyle w:val="Marginal"/>
        <w:framePr w:wrap="around"/>
        <w:rPr>
          <w:rFonts w:eastAsia="Arial"/>
        </w:rPr>
      </w:pPr>
    </w:p>
    <w:p w14:paraId="120EB78C" w14:textId="77777777" w:rsidR="006917A1" w:rsidRPr="00E63835" w:rsidRDefault="006917A1" w:rsidP="00427D48">
      <w:pPr>
        <w:pStyle w:val="Marginal"/>
        <w:framePr w:wrap="around"/>
        <w:rPr>
          <w:rFonts w:eastAsia="Arial"/>
        </w:rPr>
      </w:pPr>
    </w:p>
    <w:p w14:paraId="0C0040D4" w14:textId="77777777" w:rsidR="006917A1" w:rsidRPr="00E63835" w:rsidRDefault="006917A1" w:rsidP="00427D48">
      <w:pPr>
        <w:pStyle w:val="Marginal"/>
        <w:framePr w:wrap="around"/>
        <w:rPr>
          <w:rFonts w:eastAsia="Arial"/>
        </w:rPr>
      </w:pPr>
    </w:p>
    <w:p w14:paraId="75DF0741" w14:textId="59A437DF" w:rsidR="00427D48" w:rsidRPr="00E63835" w:rsidRDefault="00427D48" w:rsidP="00427D48">
      <w:pPr>
        <w:pStyle w:val="Marginal"/>
        <w:framePr w:wrap="around"/>
        <w:rPr>
          <w:rFonts w:eastAsia="Arial"/>
        </w:rPr>
      </w:pPr>
      <w:r w:rsidRPr="00E63835">
        <w:rPr>
          <w:rFonts w:eastAsia="Arial"/>
        </w:rPr>
        <w:t>Verhältniswahl</w:t>
      </w:r>
    </w:p>
    <w:p w14:paraId="5FAAE516" w14:textId="32BFEBD4" w:rsidR="00427D48" w:rsidRPr="00E63835" w:rsidRDefault="00427D48" w:rsidP="00427D48">
      <w:r w:rsidRPr="00E63835">
        <w:t>Bei der Wahl des Europa-Parlaments sind alle Bürger</w:t>
      </w:r>
      <w:r w:rsidR="00906284">
        <w:t>*innen</w:t>
      </w:r>
      <w:r w:rsidRPr="00E63835">
        <w:t xml:space="preserve"> der EU aufge</w:t>
      </w:r>
      <w:r w:rsidR="006C554B" w:rsidRPr="00E63835">
        <w:softHyphen/>
      </w:r>
      <w:r w:rsidRPr="00E63835">
        <w:t>rufen, zu entscheiden, wer im Europäischen Parlament vertre</w:t>
      </w:r>
      <w:r w:rsidR="00906284">
        <w:softHyphen/>
      </w:r>
      <w:r w:rsidRPr="00E63835">
        <w:t xml:space="preserve">ten sein soll. </w:t>
      </w:r>
      <w:r w:rsidRPr="00E63835">
        <w:rPr>
          <w:b/>
          <w:bCs/>
        </w:rPr>
        <w:t>Das europäische Parlament</w:t>
      </w:r>
      <w:r w:rsidRPr="00E63835">
        <w:t xml:space="preserve"> ist das einzige vom Volk </w:t>
      </w:r>
      <w:r w:rsidRPr="00E63835">
        <w:rPr>
          <w:b/>
          <w:bCs/>
        </w:rPr>
        <w:t>direkt gewählte Verfassungsorgan auf EU-Ebene</w:t>
      </w:r>
      <w:r w:rsidRPr="00E63835">
        <w:t xml:space="preserve">. Die Wahl findet alle fünf Jahre </w:t>
      </w:r>
      <w:r w:rsidR="00515D6A" w:rsidRPr="00E63835">
        <w:t xml:space="preserve">und für die deutschen Abgeordneten </w:t>
      </w:r>
      <w:r w:rsidRPr="00E63835">
        <w:t xml:space="preserve">nach dem Prinzip der </w:t>
      </w:r>
      <w:r w:rsidRPr="00E63835">
        <w:rPr>
          <w:b/>
          <w:bCs/>
        </w:rPr>
        <w:t>reinen Verhältniswahl ohne eine Sperrklausel</w:t>
      </w:r>
      <w:r w:rsidRPr="00E63835">
        <w:t xml:space="preserve"> statt. Es stehen </w:t>
      </w:r>
      <w:r w:rsidRPr="00E63835">
        <w:rPr>
          <w:b/>
          <w:bCs/>
        </w:rPr>
        <w:t>keine speziellen europäischen Par</w:t>
      </w:r>
      <w:r w:rsidR="006C554B" w:rsidRPr="00E63835">
        <w:rPr>
          <w:b/>
          <w:bCs/>
        </w:rPr>
        <w:softHyphen/>
      </w:r>
      <w:r w:rsidRPr="00E63835">
        <w:rPr>
          <w:b/>
          <w:bCs/>
        </w:rPr>
        <w:t>teien zur Wahl</w:t>
      </w:r>
      <w:r w:rsidRPr="00E63835">
        <w:t xml:space="preserve">, sondern die nationalen Parteien mit ihren </w:t>
      </w:r>
      <w:r w:rsidR="00906284">
        <w:t xml:space="preserve">Kandidatinnen und </w:t>
      </w:r>
      <w:r w:rsidRPr="00E63835">
        <w:t>Kan</w:t>
      </w:r>
      <w:r w:rsidR="006C554B" w:rsidRPr="00E63835">
        <w:softHyphen/>
      </w:r>
      <w:r w:rsidRPr="00E63835">
        <w:t>didaten für das EU-Parlament. Die meisten Parteien sind allerdings Mit</w:t>
      </w:r>
      <w:r w:rsidR="006C554B" w:rsidRPr="00E63835">
        <w:softHyphen/>
      </w:r>
      <w:r w:rsidRPr="00E63835">
        <w:t>glied einer europäischen Partei und die große Mehrheit der Ab</w:t>
      </w:r>
      <w:r w:rsidR="006C554B" w:rsidRPr="00E63835">
        <w:softHyphen/>
      </w:r>
      <w:r w:rsidRPr="00E63835">
        <w:t>geordneten schließt sich im EU-Parlament einem der parteipoliti</w:t>
      </w:r>
      <w:r w:rsidR="006C554B" w:rsidRPr="00E63835">
        <w:softHyphen/>
      </w:r>
      <w:r w:rsidRPr="00E63835">
        <w:t>schen Zusam</w:t>
      </w:r>
      <w:r w:rsidR="00906284">
        <w:softHyphen/>
      </w:r>
      <w:r w:rsidRPr="00E63835">
        <w:t>menschlüsse an. Der</w:t>
      </w:r>
      <w:r w:rsidR="00515D6A" w:rsidRPr="00E63835">
        <w:softHyphen/>
      </w:r>
      <w:r w:rsidRPr="00E63835">
        <w:t>zeit gibt es zehn Europaparteien.</w:t>
      </w:r>
    </w:p>
    <w:p w14:paraId="17F3B27E" w14:textId="39674CF4" w:rsidR="00427D48" w:rsidRPr="00E63835" w:rsidRDefault="00906284" w:rsidP="00427D48">
      <w:pPr>
        <w:pStyle w:val="Marginal"/>
        <w:framePr w:wrap="around"/>
        <w:rPr>
          <w:rFonts w:eastAsia="Arial"/>
        </w:rPr>
      </w:pPr>
      <w:r>
        <w:rPr>
          <w:rFonts w:eastAsia="Arial"/>
        </w:rPr>
        <w:t>k</w:t>
      </w:r>
      <w:r w:rsidR="00427D48" w:rsidRPr="00E63835">
        <w:rPr>
          <w:rFonts w:eastAsia="Arial"/>
        </w:rPr>
        <w:t xml:space="preserve">eine </w:t>
      </w:r>
      <w:proofErr w:type="spellStart"/>
      <w:r w:rsidR="00427D48" w:rsidRPr="00E63835">
        <w:rPr>
          <w:rFonts w:eastAsia="Arial"/>
        </w:rPr>
        <w:t>Regie</w:t>
      </w:r>
      <w:r>
        <w:rPr>
          <w:rFonts w:eastAsia="Arial"/>
        </w:rPr>
        <w:softHyphen/>
      </w:r>
      <w:r w:rsidR="00427D48" w:rsidRPr="00E63835">
        <w:rPr>
          <w:rFonts w:eastAsia="Arial"/>
        </w:rPr>
        <w:t>rungs</w:t>
      </w:r>
      <w:proofErr w:type="spellEnd"/>
      <w:r w:rsidR="00427D48" w:rsidRPr="00E63835">
        <w:rPr>
          <w:rFonts w:eastAsia="Arial"/>
        </w:rPr>
        <w:t>- und Oppo</w:t>
      </w:r>
      <w:r>
        <w:rPr>
          <w:rFonts w:eastAsia="Arial"/>
        </w:rPr>
        <w:softHyphen/>
      </w:r>
      <w:r w:rsidR="00427D48" w:rsidRPr="00E63835">
        <w:rPr>
          <w:rFonts w:eastAsia="Arial"/>
        </w:rPr>
        <w:t>sitions</w:t>
      </w:r>
      <w:r w:rsidR="006C554B" w:rsidRPr="00E63835">
        <w:rPr>
          <w:rFonts w:eastAsia="Arial"/>
        </w:rPr>
        <w:softHyphen/>
      </w:r>
      <w:r w:rsidR="00427D48" w:rsidRPr="00E63835">
        <w:rPr>
          <w:rFonts w:eastAsia="Arial"/>
        </w:rPr>
        <w:t>fraktionen</w:t>
      </w:r>
    </w:p>
    <w:p w14:paraId="3A2364B2" w14:textId="6D2974C1" w:rsidR="00427D48" w:rsidRPr="00E63835" w:rsidRDefault="00427D48" w:rsidP="00427D48">
      <w:r w:rsidRPr="00E63835">
        <w:t>Anders als im Bundestag und den meisten anderen nationalen Parla</w:t>
      </w:r>
      <w:r w:rsidR="006C554B" w:rsidRPr="00E63835">
        <w:softHyphen/>
      </w:r>
      <w:r w:rsidRPr="00E63835">
        <w:t xml:space="preserve">menten gibt es </w:t>
      </w:r>
      <w:r w:rsidRPr="00E63835">
        <w:rPr>
          <w:b/>
          <w:bCs/>
        </w:rPr>
        <w:t>keine klaren Regierungs</w:t>
      </w:r>
      <w:r w:rsidRPr="00E63835">
        <w:t>-</w:t>
      </w:r>
      <w:r w:rsidRPr="00E63835">
        <w:rPr>
          <w:b/>
          <w:bCs/>
        </w:rPr>
        <w:t xml:space="preserve"> </w:t>
      </w:r>
      <w:r w:rsidR="00515D6A" w:rsidRPr="00E63835">
        <w:t xml:space="preserve">bzw. </w:t>
      </w:r>
      <w:r w:rsidRPr="00E63835">
        <w:rPr>
          <w:b/>
          <w:bCs/>
        </w:rPr>
        <w:t>Oppo</w:t>
      </w:r>
      <w:r w:rsidR="006C554B" w:rsidRPr="00E63835">
        <w:rPr>
          <w:b/>
          <w:bCs/>
        </w:rPr>
        <w:softHyphen/>
      </w:r>
      <w:r w:rsidRPr="00E63835">
        <w:rPr>
          <w:b/>
          <w:bCs/>
        </w:rPr>
        <w:t>sitions</w:t>
      </w:r>
      <w:r w:rsidR="006C554B" w:rsidRPr="00E63835">
        <w:softHyphen/>
      </w:r>
      <w:r w:rsidRPr="00E63835">
        <w:rPr>
          <w:b/>
          <w:bCs/>
        </w:rPr>
        <w:t>frak</w:t>
      </w:r>
      <w:r w:rsidR="00906284">
        <w:rPr>
          <w:b/>
          <w:bCs/>
        </w:rPr>
        <w:softHyphen/>
      </w:r>
      <w:r w:rsidRPr="00E63835">
        <w:rPr>
          <w:b/>
          <w:bCs/>
        </w:rPr>
        <w:t>tionen</w:t>
      </w:r>
      <w:r w:rsidRPr="00E63835">
        <w:t>. Im Europäischen Parlament bilden sich je nach Ab</w:t>
      </w:r>
      <w:r w:rsidR="00515D6A" w:rsidRPr="00E63835">
        <w:softHyphen/>
      </w:r>
      <w:r w:rsidRPr="00E63835">
        <w:t>stim</w:t>
      </w:r>
      <w:r w:rsidR="00906284">
        <w:softHyphen/>
      </w:r>
      <w:r w:rsidRPr="00E63835">
        <w:t xml:space="preserve">mungsthema </w:t>
      </w:r>
      <w:r w:rsidRPr="00E63835">
        <w:rPr>
          <w:b/>
          <w:bCs/>
        </w:rPr>
        <w:t>wechselnde Mehrheiten</w:t>
      </w:r>
      <w:r w:rsidRPr="00E63835">
        <w:t>. Dies hat zur Folge, dass die einzelnen Europa-Abgeordneten unabhängiger agieren und unter Um</w:t>
      </w:r>
      <w:r w:rsidR="00906284">
        <w:softHyphen/>
      </w:r>
      <w:r w:rsidRPr="00E63835">
        <w:t>ständen mehr Einfluss auf Gesetzesvorhaben nehmen kön</w:t>
      </w:r>
      <w:r w:rsidR="006C554B" w:rsidRPr="00E63835">
        <w:softHyphen/>
      </w:r>
      <w:r w:rsidRPr="00E63835">
        <w:t>nen</w:t>
      </w:r>
      <w:r w:rsidR="00906284">
        <w:t>,</w:t>
      </w:r>
      <w:r w:rsidRPr="00E63835">
        <w:t xml:space="preserve"> als es Abgeordneten im Bundestag möglich ist. Im Bundestag unter</w:t>
      </w:r>
      <w:r w:rsidR="006C554B" w:rsidRPr="00E63835">
        <w:softHyphen/>
      </w:r>
      <w:r w:rsidRPr="00E63835">
        <w:t>stützen die Regierungsfraktionen meist die Gesetzesvorhaben ihrer Regierung.</w:t>
      </w:r>
    </w:p>
    <w:p w14:paraId="65430D65" w14:textId="4C362A78" w:rsidR="00427D48" w:rsidRPr="00E63835" w:rsidRDefault="00427D48" w:rsidP="00427D48">
      <w:pPr>
        <w:pStyle w:val="Marginal"/>
        <w:framePr w:wrap="around"/>
        <w:rPr>
          <w:rFonts w:eastAsia="Arial"/>
        </w:rPr>
      </w:pPr>
      <w:r w:rsidRPr="00E63835">
        <w:rPr>
          <w:rFonts w:eastAsia="Arial"/>
        </w:rPr>
        <w:t>Aufgaben des EU-Parlaments</w:t>
      </w:r>
    </w:p>
    <w:p w14:paraId="7ADAC31F" w14:textId="117FA2D3" w:rsidR="00427D48" w:rsidRPr="00E63835" w:rsidRDefault="00427D48" w:rsidP="00427D48">
      <w:r w:rsidRPr="00E63835">
        <w:t xml:space="preserve">Das EU-Parlament nimmt </w:t>
      </w:r>
      <w:r w:rsidRPr="00E63835">
        <w:rPr>
          <w:b/>
          <w:bCs/>
        </w:rPr>
        <w:t>gemeinsam mit dem Rat der EU die Gesetz</w:t>
      </w:r>
      <w:r w:rsidR="006C554B" w:rsidRPr="00E63835">
        <w:rPr>
          <w:b/>
          <w:bCs/>
        </w:rPr>
        <w:softHyphen/>
      </w:r>
      <w:r w:rsidRPr="00E63835">
        <w:rPr>
          <w:b/>
          <w:bCs/>
        </w:rPr>
        <w:t>gebung</w:t>
      </w:r>
      <w:r w:rsidRPr="00E63835">
        <w:t xml:space="preserve"> – also die Legislative </w:t>
      </w:r>
      <w:r w:rsidR="0032447B" w:rsidRPr="00E63835">
        <w:t>–</w:t>
      </w:r>
      <w:r w:rsidRPr="00E63835">
        <w:t xml:space="preserve"> auf EU-Ebene wahr. Dane</w:t>
      </w:r>
      <w:r w:rsidR="006C554B" w:rsidRPr="00E63835">
        <w:softHyphen/>
      </w:r>
      <w:r w:rsidRPr="00E63835">
        <w:t xml:space="preserve">ben hat das Parlament noch zwei weitere wesentliche Aufgaben. Es bildet ebenfalls gemeinsam mit dem EU-Rat auch die </w:t>
      </w:r>
      <w:r w:rsidRPr="00E63835">
        <w:rPr>
          <w:b/>
          <w:bCs/>
        </w:rPr>
        <w:t>Haushaltsbe</w:t>
      </w:r>
      <w:r w:rsidR="006C554B" w:rsidRPr="00E63835">
        <w:rPr>
          <w:b/>
          <w:bCs/>
        </w:rPr>
        <w:softHyphen/>
      </w:r>
      <w:r w:rsidRPr="00E63835">
        <w:rPr>
          <w:b/>
          <w:bCs/>
        </w:rPr>
        <w:t>hörde der EU</w:t>
      </w:r>
      <w:r w:rsidRPr="00E63835">
        <w:t xml:space="preserve"> und bestimmt somit den Haushaltsplan und die finan</w:t>
      </w:r>
      <w:r w:rsidR="006C554B" w:rsidRPr="00E63835">
        <w:softHyphen/>
      </w:r>
      <w:r w:rsidRPr="00E63835">
        <w:t>ziellen Mittel. Außerdem kontrolliert das Parlament die EU-Kom</w:t>
      </w:r>
      <w:r w:rsidR="006C554B" w:rsidRPr="00E63835">
        <w:softHyphen/>
      </w:r>
      <w:r w:rsidRPr="00E63835">
        <w:t xml:space="preserve">mission. Das EU-Parlament wählt auf Vorschlag des Europäischen Rates hin einen Kommissionspräsidenten </w:t>
      </w:r>
      <w:r w:rsidR="00906284">
        <w:t>oder eine Kommis</w:t>
      </w:r>
      <w:r w:rsidR="00906284">
        <w:softHyphen/>
        <w:t>sions</w:t>
      </w:r>
      <w:r w:rsidR="00906284">
        <w:softHyphen/>
        <w:t xml:space="preserve">präsidentin </w:t>
      </w:r>
      <w:r w:rsidRPr="00E63835">
        <w:t>und muss seine Zustim</w:t>
      </w:r>
      <w:r w:rsidR="006C554B" w:rsidRPr="00E63835">
        <w:softHyphen/>
      </w:r>
      <w:r w:rsidRPr="00E63835">
        <w:t xml:space="preserve">mung zur Kommission als Ganzes </w:t>
      </w:r>
      <w:r w:rsidRPr="00E63835">
        <w:lastRenderedPageBreak/>
        <w:t xml:space="preserve">geben. Als </w:t>
      </w:r>
      <w:r w:rsidRPr="00E63835">
        <w:rPr>
          <w:b/>
          <w:bCs/>
        </w:rPr>
        <w:t>Kontrollorgan der Exekutive</w:t>
      </w:r>
      <w:r w:rsidRPr="00E63835">
        <w:t xml:space="preserve"> kann es einen Miss</w:t>
      </w:r>
      <w:r w:rsidR="00906284">
        <w:softHyphen/>
      </w:r>
      <w:r w:rsidRPr="00E63835">
        <w:t>trau</w:t>
      </w:r>
      <w:r w:rsidR="00906284">
        <w:softHyphen/>
      </w:r>
      <w:r w:rsidRPr="00E63835">
        <w:t>ens</w:t>
      </w:r>
      <w:r w:rsidR="00906284">
        <w:softHyphen/>
      </w:r>
      <w:r w:rsidRPr="00E63835">
        <w:t xml:space="preserve">antrag stellen, der die ganze Kommission zum Rücktritt zwingt. Dies ist dem EU-Parlament mit dem Bundestag gemein, auch dieser kontrolliert die Exekutive. Der Bundestag kann </w:t>
      </w:r>
      <w:r w:rsidRPr="00E63835">
        <w:rPr>
          <w:b/>
          <w:bCs/>
        </w:rPr>
        <w:t>Untersuchungs</w:t>
      </w:r>
      <w:r w:rsidR="00906284">
        <w:rPr>
          <w:b/>
          <w:bCs/>
        </w:rPr>
        <w:softHyphen/>
      </w:r>
      <w:r w:rsidRPr="00E63835">
        <w:rPr>
          <w:b/>
          <w:bCs/>
        </w:rPr>
        <w:t>aus</w:t>
      </w:r>
      <w:r w:rsidR="00906284">
        <w:rPr>
          <w:b/>
          <w:bCs/>
        </w:rPr>
        <w:softHyphen/>
      </w:r>
      <w:r w:rsidRPr="00E63835">
        <w:rPr>
          <w:b/>
          <w:bCs/>
        </w:rPr>
        <w:t>schüsse</w:t>
      </w:r>
      <w:r w:rsidRPr="00E63835">
        <w:t xml:space="preserve"> einberufen und durch ein </w:t>
      </w:r>
      <w:r w:rsidRPr="00E63835">
        <w:rPr>
          <w:b/>
          <w:bCs/>
        </w:rPr>
        <w:t>konstruktives</w:t>
      </w:r>
      <w:r w:rsidRPr="00E63835">
        <w:t xml:space="preserve"> </w:t>
      </w:r>
      <w:r w:rsidRPr="00E63835">
        <w:rPr>
          <w:b/>
          <w:bCs/>
        </w:rPr>
        <w:t>Misstrauens</w:t>
      </w:r>
      <w:r w:rsidR="00906284">
        <w:rPr>
          <w:b/>
          <w:bCs/>
        </w:rPr>
        <w:softHyphen/>
      </w:r>
      <w:r w:rsidRPr="00E63835">
        <w:rPr>
          <w:b/>
          <w:bCs/>
        </w:rPr>
        <w:t>vo</w:t>
      </w:r>
      <w:r w:rsidR="00906284">
        <w:rPr>
          <w:b/>
          <w:bCs/>
        </w:rPr>
        <w:softHyphen/>
      </w:r>
      <w:r w:rsidRPr="00E63835">
        <w:rPr>
          <w:b/>
          <w:bCs/>
        </w:rPr>
        <w:t>tum</w:t>
      </w:r>
      <w:r w:rsidRPr="00E63835">
        <w:t xml:space="preserve"> den Kanzler </w:t>
      </w:r>
      <w:r w:rsidR="00906284">
        <w:t xml:space="preserve">bzw. die Kanzlerin </w:t>
      </w:r>
      <w:r w:rsidRPr="00E63835">
        <w:t>abwählen. Eben</w:t>
      </w:r>
      <w:r w:rsidR="00CA3CCA" w:rsidRPr="00E63835">
        <w:softHyphen/>
      </w:r>
      <w:r w:rsidR="00515D6A" w:rsidRPr="00E63835">
        <w:softHyphen/>
      </w:r>
      <w:r w:rsidRPr="00E63835">
        <w:t xml:space="preserve">falls liegt beim Bundestag das </w:t>
      </w:r>
      <w:r w:rsidRPr="00E63835">
        <w:rPr>
          <w:b/>
          <w:bCs/>
        </w:rPr>
        <w:t>Budgetrecht</w:t>
      </w:r>
      <w:r w:rsidRPr="00E63835">
        <w:t>.</w:t>
      </w:r>
    </w:p>
    <w:p w14:paraId="2979507C" w14:textId="63FCA199" w:rsidR="00427D48" w:rsidRPr="00E63835" w:rsidRDefault="00906284" w:rsidP="00427D48">
      <w:pPr>
        <w:pStyle w:val="Marginal"/>
        <w:framePr w:wrap="around"/>
        <w:rPr>
          <w:rFonts w:eastAsia="Arial"/>
        </w:rPr>
      </w:pPr>
      <w:r>
        <w:rPr>
          <w:rFonts w:eastAsia="Arial"/>
        </w:rPr>
        <w:t>k</w:t>
      </w:r>
      <w:r w:rsidR="00427D48" w:rsidRPr="00E63835">
        <w:rPr>
          <w:rFonts w:eastAsia="Arial"/>
        </w:rPr>
        <w:t>ein Initiativrecht</w:t>
      </w:r>
      <w:r w:rsidR="00CA3CCA" w:rsidRPr="00E63835">
        <w:rPr>
          <w:rFonts w:eastAsia="Arial"/>
        </w:rPr>
        <w:t xml:space="preserve"> des EU-Parla</w:t>
      </w:r>
      <w:r w:rsidR="00CA3CCA" w:rsidRPr="00E63835">
        <w:rPr>
          <w:rFonts w:eastAsia="Arial"/>
        </w:rPr>
        <w:softHyphen/>
        <w:t>ments</w:t>
      </w:r>
    </w:p>
    <w:p w14:paraId="357C80E3" w14:textId="4FE19F0B" w:rsidR="00427D48" w:rsidRPr="00E63835" w:rsidRDefault="00427D48" w:rsidP="00427D48">
      <w:r w:rsidRPr="00E63835">
        <w:t xml:space="preserve">Zwar ähnelt das Gesetzgebungsverfahren der EU dem deutschen Verfahren zwischen Bundestag und Bundesrat, allerdings hat das Europäische Parlament anders als der Bundestag </w:t>
      </w:r>
      <w:r w:rsidRPr="00E63835">
        <w:rPr>
          <w:b/>
          <w:bCs/>
        </w:rPr>
        <w:t>kein Initiativrecht für die Gesetzgebung</w:t>
      </w:r>
      <w:r w:rsidRPr="00E63835">
        <w:t>. Es kann lediglich die Kommission zu Gesetzes</w:t>
      </w:r>
      <w:r w:rsidR="006C554B" w:rsidRPr="00E63835">
        <w:softHyphen/>
      </w:r>
      <w:r w:rsidRPr="00E63835">
        <w:t>initiativen auffordern und stimmt über die Vorschläge der Kommission zu EU-Rechtsvorschriften ab.</w:t>
      </w:r>
    </w:p>
    <w:p w14:paraId="04694B6D" w14:textId="0E447C7A" w:rsidR="00427D48" w:rsidRPr="00E63835" w:rsidRDefault="00427D48" w:rsidP="00427D48">
      <w:r w:rsidRPr="00E63835">
        <w:t xml:space="preserve">Dass das Parlament die Gesetzgebung </w:t>
      </w:r>
      <w:r w:rsidR="0032447B" w:rsidRPr="00E63835">
        <w:t>–</w:t>
      </w:r>
      <w:r w:rsidRPr="00E63835">
        <w:t xml:space="preserve"> also die Legislative </w:t>
      </w:r>
      <w:r w:rsidR="0032447B" w:rsidRPr="00E63835">
        <w:t>–</w:t>
      </w:r>
      <w:r w:rsidRPr="00E63835">
        <w:t xml:space="preserve"> zu</w:t>
      </w:r>
      <w:r w:rsidR="006C554B" w:rsidRPr="00E63835">
        <w:softHyphen/>
      </w:r>
      <w:r w:rsidRPr="00E63835">
        <w:t>sammen mit dem EU-Rat wahrnimmt, führt auch zu Kritik, da die Staats- und Regierungschefs</w:t>
      </w:r>
      <w:r w:rsidR="00906284">
        <w:t xml:space="preserve"> bzw. -</w:t>
      </w:r>
      <w:proofErr w:type="spellStart"/>
      <w:r w:rsidR="00906284">
        <w:t>chefinnen</w:t>
      </w:r>
      <w:proofErr w:type="spellEnd"/>
      <w:r w:rsidRPr="00E63835">
        <w:t xml:space="preserve"> des EU-Rates in ihren Nationalstaaten der Exekutive angehören. Allerdings haben die bei</w:t>
      </w:r>
      <w:r w:rsidR="00906284">
        <w:softHyphen/>
      </w:r>
      <w:r w:rsidRPr="00E63835">
        <w:t>den Institutionen andere Schwerpunkte. Während im EU-Rat durch die Staats-</w:t>
      </w:r>
      <w:r w:rsidR="0032447B" w:rsidRPr="00E63835">
        <w:t xml:space="preserve"> </w:t>
      </w:r>
      <w:r w:rsidRPr="00E63835">
        <w:t xml:space="preserve">und Regierungschefs </w:t>
      </w:r>
      <w:r w:rsidR="00906284">
        <w:t>bzw. -</w:t>
      </w:r>
      <w:proofErr w:type="spellStart"/>
      <w:r w:rsidR="00906284">
        <w:t>chefinnen</w:t>
      </w:r>
      <w:proofErr w:type="spellEnd"/>
      <w:r w:rsidR="00906284">
        <w:t xml:space="preserve"> </w:t>
      </w:r>
      <w:r w:rsidRPr="00E63835">
        <w:t xml:space="preserve">die </w:t>
      </w:r>
      <w:r w:rsidRPr="00E63835">
        <w:rPr>
          <w:b/>
          <w:bCs/>
        </w:rPr>
        <w:t>nationalen In</w:t>
      </w:r>
      <w:r w:rsidR="00906284">
        <w:rPr>
          <w:b/>
          <w:bCs/>
        </w:rPr>
        <w:softHyphen/>
      </w:r>
      <w:r w:rsidRPr="00E63835">
        <w:rPr>
          <w:b/>
          <w:bCs/>
        </w:rPr>
        <w:t>te</w:t>
      </w:r>
      <w:r w:rsidR="00906284">
        <w:rPr>
          <w:b/>
          <w:bCs/>
        </w:rPr>
        <w:softHyphen/>
      </w:r>
      <w:r w:rsidRPr="00E63835">
        <w:rPr>
          <w:b/>
          <w:bCs/>
        </w:rPr>
        <w:t>ressen</w:t>
      </w:r>
      <w:r w:rsidRPr="00E63835">
        <w:t xml:space="preserve"> verhandelt werden, ste</w:t>
      </w:r>
      <w:r w:rsidR="006C554B" w:rsidRPr="00E63835">
        <w:softHyphen/>
      </w:r>
      <w:r w:rsidRPr="00E63835">
        <w:t xml:space="preserve">hen im europäischen Parlament die </w:t>
      </w:r>
      <w:r w:rsidRPr="00E63835">
        <w:rPr>
          <w:b/>
          <w:bCs/>
        </w:rPr>
        <w:t>politischen Interessen der ge</w:t>
      </w:r>
      <w:r w:rsidR="00CA3CCA" w:rsidRPr="00E63835">
        <w:rPr>
          <w:b/>
          <w:bCs/>
        </w:rPr>
        <w:softHyphen/>
      </w:r>
      <w:r w:rsidRPr="00E63835">
        <w:rPr>
          <w:b/>
          <w:bCs/>
        </w:rPr>
        <w:t>samten EU</w:t>
      </w:r>
      <w:r w:rsidRPr="00E63835">
        <w:t xml:space="preserve"> im Vordergrund.</w:t>
      </w:r>
    </w:p>
    <w:p w14:paraId="567F4899" w14:textId="628912D4" w:rsidR="00427D48" w:rsidRPr="00E63835" w:rsidRDefault="00427D48" w:rsidP="00427D48">
      <w:r w:rsidRPr="00E63835">
        <w:t xml:space="preserve">Auf EU-Ebene </w:t>
      </w:r>
      <w:r w:rsidR="00515D6A" w:rsidRPr="00E63835">
        <w:t>können</w:t>
      </w:r>
      <w:r w:rsidRPr="00E63835">
        <w:t xml:space="preserve"> Parlamentsmitglieder </w:t>
      </w:r>
      <w:r w:rsidR="00515D6A" w:rsidRPr="00E63835">
        <w:t>nicht gleichzeitig Teil der EU-Kommission sein</w:t>
      </w:r>
      <w:r w:rsidRPr="00E63835">
        <w:t>, die Mitglieder der Bundesregierung ge</w:t>
      </w:r>
      <w:r w:rsidR="006C554B" w:rsidRPr="00E63835">
        <w:softHyphen/>
      </w:r>
      <w:r w:rsidRPr="00E63835">
        <w:t xml:space="preserve">hören </w:t>
      </w:r>
      <w:r w:rsidR="00515D6A" w:rsidRPr="00E63835">
        <w:t>dagegen meist</w:t>
      </w:r>
      <w:r w:rsidRPr="00E63835">
        <w:t xml:space="preserve"> auch dem Bundestag an.</w:t>
      </w:r>
    </w:p>
    <w:p w14:paraId="1ED13344" w14:textId="351400BF" w:rsidR="00427D48" w:rsidRPr="00E63835" w:rsidRDefault="00427D48" w:rsidP="00427D48">
      <w:pPr>
        <w:pStyle w:val="Marginal"/>
        <w:framePr w:wrap="around"/>
        <w:rPr>
          <w:rFonts w:eastAsia="Arial"/>
        </w:rPr>
      </w:pPr>
      <w:r w:rsidRPr="00E63835">
        <w:rPr>
          <w:rFonts w:eastAsia="Arial"/>
        </w:rPr>
        <w:t>Initiativrecht</w:t>
      </w:r>
      <w:r w:rsidR="00CA3CCA" w:rsidRPr="00E63835">
        <w:rPr>
          <w:rFonts w:eastAsia="Arial"/>
        </w:rPr>
        <w:t xml:space="preserve"> der EU-Kommission</w:t>
      </w:r>
    </w:p>
    <w:p w14:paraId="6C10F1AB" w14:textId="55BBAC0E" w:rsidR="00427D48" w:rsidRPr="00E63835" w:rsidRDefault="00427D48" w:rsidP="00427D48">
      <w:r w:rsidRPr="00E63835">
        <w:t xml:space="preserve">Die </w:t>
      </w:r>
      <w:r w:rsidRPr="00E63835">
        <w:rPr>
          <w:b/>
          <w:bCs/>
        </w:rPr>
        <w:t>EU-Kommission</w:t>
      </w:r>
      <w:r w:rsidRPr="00E63835">
        <w:t xml:space="preserve"> ist im politischen System der EU die politisch </w:t>
      </w:r>
      <w:r w:rsidRPr="00E63835">
        <w:rPr>
          <w:b/>
          <w:bCs/>
        </w:rPr>
        <w:t>unabhängige Exekutive</w:t>
      </w:r>
      <w:r w:rsidRPr="00E63835">
        <w:t xml:space="preserve"> und als solche </w:t>
      </w:r>
      <w:r w:rsidRPr="00E63835">
        <w:rPr>
          <w:b/>
          <w:bCs/>
        </w:rPr>
        <w:t>setzt sie Beschlüsse des EU-Parlaments und des EU-Rates um</w:t>
      </w:r>
      <w:r w:rsidRPr="00E63835">
        <w:t>. Darüber hinaus erarbeitet sie Vorschläge für neue Rechtsvorschriften und politische Maßnah</w:t>
      </w:r>
      <w:r w:rsidR="006C554B" w:rsidRPr="00E63835">
        <w:softHyphen/>
      </w:r>
      <w:r w:rsidRPr="00E63835">
        <w:t>men und ist das einzige Gremium auf EU-Ebene, bei dem für die Gesetz</w:t>
      </w:r>
      <w:r w:rsidR="006917A1" w:rsidRPr="00E63835">
        <w:softHyphen/>
      </w:r>
      <w:r w:rsidRPr="00E63835">
        <w:t xml:space="preserve">gebung das </w:t>
      </w:r>
      <w:r w:rsidRPr="00E63835">
        <w:rPr>
          <w:b/>
          <w:bCs/>
        </w:rPr>
        <w:t>Initiativrecht</w:t>
      </w:r>
      <w:r w:rsidRPr="00E63835">
        <w:t xml:space="preserve"> liegt. Angenommen werden Ge</w:t>
      </w:r>
      <w:r w:rsidR="006C554B" w:rsidRPr="00E63835">
        <w:softHyphen/>
      </w:r>
      <w:r w:rsidRPr="00E63835">
        <w:t>setze in den meisten Politikfeldern nach dem Mitentscheidungsver</w:t>
      </w:r>
      <w:r w:rsidR="006C554B" w:rsidRPr="00E63835">
        <w:softHyphen/>
      </w:r>
      <w:r w:rsidRPr="00E63835">
        <w:t>fahren, bei dem Parlament und Rat gleichberechtigt sind und sich bei Uneinig</w:t>
      </w:r>
      <w:r w:rsidR="006917A1" w:rsidRPr="00E63835">
        <w:softHyphen/>
      </w:r>
      <w:r w:rsidRPr="00E63835">
        <w:t xml:space="preserve">keit in dritter Lesung in einem </w:t>
      </w:r>
      <w:r w:rsidRPr="00E63835">
        <w:rPr>
          <w:b/>
          <w:bCs/>
        </w:rPr>
        <w:t>Vermittlungsausschuss</w:t>
      </w:r>
      <w:r w:rsidRPr="00E63835">
        <w:t xml:space="preserve"> ei</w:t>
      </w:r>
      <w:r w:rsidR="006C554B" w:rsidRPr="00E63835">
        <w:softHyphen/>
      </w:r>
      <w:r w:rsidRPr="00E63835">
        <w:t>nigen müssen. Dies ähnelt dem Vermittlungsausschuss in der Bun</w:t>
      </w:r>
      <w:r w:rsidR="006C554B" w:rsidRPr="00E63835">
        <w:softHyphen/>
      </w:r>
      <w:r w:rsidRPr="00E63835">
        <w:t>des</w:t>
      </w:r>
      <w:r w:rsidR="006C554B" w:rsidRPr="00E63835">
        <w:softHyphen/>
      </w:r>
      <w:r w:rsidRPr="00E63835">
        <w:t>republik Deutschland, der versucht, einen Konsens zu finden, wenn vom Bundestag beschlossene Gesetze im Bundesrat keine Mehr</w:t>
      </w:r>
      <w:r w:rsidR="006C554B" w:rsidRPr="00E63835">
        <w:softHyphen/>
      </w:r>
      <w:r w:rsidRPr="00E63835">
        <w:t>heit finden.</w:t>
      </w:r>
    </w:p>
    <w:p w14:paraId="59266C70" w14:textId="4D7598E5" w:rsidR="0040448A" w:rsidRPr="00E63835" w:rsidRDefault="0040448A" w:rsidP="0040448A">
      <w:pPr>
        <w:pStyle w:val="Marginal"/>
        <w:framePr w:wrap="around"/>
        <w:rPr>
          <w:rFonts w:eastAsia="Arial"/>
        </w:rPr>
      </w:pPr>
      <w:r w:rsidRPr="00E63835">
        <w:rPr>
          <w:rFonts w:eastAsia="Arial"/>
        </w:rPr>
        <w:t>Bildung der EU-Kommission</w:t>
      </w:r>
    </w:p>
    <w:p w14:paraId="61141006" w14:textId="05A78C5A" w:rsidR="00427D48" w:rsidRPr="00E63835" w:rsidRDefault="00427D48" w:rsidP="00427D48">
      <w:r w:rsidRPr="00E63835">
        <w:rPr>
          <w:b/>
          <w:bCs/>
        </w:rPr>
        <w:t>Jedes EU-Land stellt einen EU-Kommissar</w:t>
      </w:r>
      <w:r w:rsidR="00690F08">
        <w:rPr>
          <w:b/>
          <w:bCs/>
        </w:rPr>
        <w:t xml:space="preserve"> bzw. eine EU-Kommissarin</w:t>
      </w:r>
      <w:r w:rsidRPr="00E63835">
        <w:t>. Diese sollen in ihrer Funk</w:t>
      </w:r>
      <w:r w:rsidR="006917A1" w:rsidRPr="00E63835">
        <w:softHyphen/>
      </w:r>
      <w:r w:rsidRPr="00E63835">
        <w:t xml:space="preserve">tion nicht die Interessen ihres Landes, sondern der gesamten EU vertreten. Der </w:t>
      </w:r>
      <w:r w:rsidRPr="00E63835">
        <w:rPr>
          <w:b/>
          <w:bCs/>
        </w:rPr>
        <w:t>EU-Rat</w:t>
      </w:r>
      <w:r w:rsidRPr="00E63835">
        <w:t>, be</w:t>
      </w:r>
      <w:r w:rsidR="00690F08">
        <w:softHyphen/>
      </w:r>
      <w:r w:rsidRPr="00E63835">
        <w:t>steh</w:t>
      </w:r>
      <w:r w:rsidR="00690F08">
        <w:softHyphen/>
      </w:r>
      <w:r w:rsidRPr="00E63835">
        <w:t>end aus den Staats- und Regie</w:t>
      </w:r>
      <w:r w:rsidR="006C554B" w:rsidRPr="00E63835">
        <w:softHyphen/>
      </w:r>
      <w:r w:rsidRPr="00E63835">
        <w:t>rungs</w:t>
      </w:r>
      <w:r w:rsidR="006917A1" w:rsidRPr="00E63835">
        <w:softHyphen/>
      </w:r>
      <w:r w:rsidRPr="00E63835">
        <w:t>chefs</w:t>
      </w:r>
      <w:r w:rsidR="00690F08">
        <w:t xml:space="preserve"> bzw. -</w:t>
      </w:r>
      <w:proofErr w:type="spellStart"/>
      <w:r w:rsidR="00690F08">
        <w:t>chefinnen</w:t>
      </w:r>
      <w:proofErr w:type="spellEnd"/>
      <w:r w:rsidRPr="00E63835">
        <w:t xml:space="preserve">, </w:t>
      </w:r>
      <w:r w:rsidRPr="00E63835">
        <w:rPr>
          <w:b/>
          <w:bCs/>
        </w:rPr>
        <w:t>schlägt einen Kom</w:t>
      </w:r>
      <w:r w:rsidR="00690F08">
        <w:rPr>
          <w:b/>
          <w:bCs/>
        </w:rPr>
        <w:softHyphen/>
      </w:r>
      <w:r w:rsidRPr="00E63835">
        <w:rPr>
          <w:b/>
          <w:bCs/>
        </w:rPr>
        <w:t xml:space="preserve">missionspräsidenten </w:t>
      </w:r>
      <w:r w:rsidR="00690F08">
        <w:rPr>
          <w:b/>
          <w:bCs/>
        </w:rPr>
        <w:t>oder eine Kommissions</w:t>
      </w:r>
      <w:r w:rsidR="00690F08">
        <w:rPr>
          <w:b/>
          <w:bCs/>
        </w:rPr>
        <w:softHyphen/>
        <w:t xml:space="preserve">präsidentin </w:t>
      </w:r>
      <w:r w:rsidRPr="00E63835">
        <w:rPr>
          <w:b/>
          <w:bCs/>
        </w:rPr>
        <w:t>vor</w:t>
      </w:r>
      <w:r w:rsidRPr="00E63835">
        <w:t>, welche</w:t>
      </w:r>
      <w:r w:rsidR="00690F08">
        <w:t>*</w:t>
      </w:r>
      <w:r w:rsidRPr="00E63835">
        <w:t>r von der Mehrheit des Parlaments be</w:t>
      </w:r>
      <w:r w:rsidR="00690F08">
        <w:softHyphen/>
      </w:r>
      <w:r w:rsidRPr="00E63835">
        <w:t>stätigt werden muss. Dabei ge</w:t>
      </w:r>
      <w:r w:rsidR="006C554B" w:rsidRPr="00E63835">
        <w:softHyphen/>
      </w:r>
      <w:r w:rsidRPr="00E63835">
        <w:t xml:space="preserve">hört der Kandidat </w:t>
      </w:r>
      <w:r w:rsidR="00690F08">
        <w:t xml:space="preserve">bzw. die Kandidatin </w:t>
      </w:r>
      <w:r w:rsidRPr="00E63835">
        <w:t>in der Regel der größten Partei im EU-Parlament an.</w:t>
      </w:r>
    </w:p>
    <w:p w14:paraId="59B7AD64" w14:textId="07DF47E1" w:rsidR="00427D48" w:rsidRPr="00E63835" w:rsidRDefault="00427D48" w:rsidP="00427D48">
      <w:r w:rsidRPr="00E63835">
        <w:lastRenderedPageBreak/>
        <w:t>Die 27</w:t>
      </w:r>
      <w:r w:rsidR="0032447B" w:rsidRPr="00E63835">
        <w:t> </w:t>
      </w:r>
      <w:r w:rsidRPr="00E63835">
        <w:t xml:space="preserve">Kommissionsmitglieder werden </w:t>
      </w:r>
      <w:r w:rsidRPr="00E63835">
        <w:rPr>
          <w:b/>
          <w:bCs/>
        </w:rPr>
        <w:t>auf fünf Jahre</w:t>
      </w:r>
      <w:r w:rsidRPr="00E63835">
        <w:t xml:space="preserve"> vom Kom</w:t>
      </w:r>
      <w:r w:rsidR="006C554B" w:rsidRPr="00E63835">
        <w:softHyphen/>
      </w:r>
      <w:r w:rsidRPr="00E63835">
        <w:t xml:space="preserve">missionspräsidenten </w:t>
      </w:r>
      <w:r w:rsidR="00690F08">
        <w:t xml:space="preserve">bzw. von der Kommissionspräsidentin </w:t>
      </w:r>
      <w:r w:rsidRPr="00E63835">
        <w:t>in Ab</w:t>
      </w:r>
      <w:r w:rsidR="00690F08">
        <w:softHyphen/>
      </w:r>
      <w:r w:rsidRPr="00E63835">
        <w:t xml:space="preserve">sprache mit den Mitgliedsstaaten </w:t>
      </w:r>
      <w:r w:rsidRPr="00E63835">
        <w:rPr>
          <w:b/>
          <w:bCs/>
        </w:rPr>
        <w:t>für ei</w:t>
      </w:r>
      <w:r w:rsidR="006C554B" w:rsidRPr="00E63835">
        <w:rPr>
          <w:b/>
          <w:bCs/>
        </w:rPr>
        <w:softHyphen/>
      </w:r>
      <w:r w:rsidRPr="00E63835">
        <w:rPr>
          <w:b/>
          <w:bCs/>
        </w:rPr>
        <w:t>nen politischen Zuständig</w:t>
      </w:r>
      <w:r w:rsidR="00690F08">
        <w:rPr>
          <w:b/>
          <w:bCs/>
        </w:rPr>
        <w:softHyphen/>
      </w:r>
      <w:r w:rsidRPr="00E63835">
        <w:rPr>
          <w:b/>
          <w:bCs/>
        </w:rPr>
        <w:t>keitsbereich ernannt</w:t>
      </w:r>
      <w:r w:rsidRPr="00E63835">
        <w:t xml:space="preserve"> und vom Parla</w:t>
      </w:r>
      <w:r w:rsidR="006C554B" w:rsidRPr="00E63835">
        <w:softHyphen/>
      </w:r>
      <w:r w:rsidRPr="00E63835">
        <w:t>ment bestätigt. Das Parlament kann die Kommission ablehnen, aller</w:t>
      </w:r>
      <w:r w:rsidR="006C554B" w:rsidRPr="00E63835">
        <w:softHyphen/>
      </w:r>
      <w:r w:rsidRPr="00E63835">
        <w:t>dings nur als Ganzes.</w:t>
      </w:r>
    </w:p>
    <w:p w14:paraId="384E2B4C" w14:textId="55350825" w:rsidR="0040448A" w:rsidRPr="00E63835" w:rsidRDefault="0040448A" w:rsidP="0040448A">
      <w:pPr>
        <w:pStyle w:val="Marginal"/>
        <w:framePr w:wrap="around"/>
        <w:rPr>
          <w:rFonts w:eastAsia="Arial"/>
        </w:rPr>
      </w:pPr>
      <w:r w:rsidRPr="00E63835">
        <w:rPr>
          <w:rFonts w:eastAsia="Arial"/>
        </w:rPr>
        <w:t>Bildung der Bundesregierung</w:t>
      </w:r>
    </w:p>
    <w:p w14:paraId="7683AECA" w14:textId="53B743ED" w:rsidR="00427D48" w:rsidRPr="00E63835" w:rsidRDefault="00427D48" w:rsidP="00427D48">
      <w:r w:rsidRPr="00E63835">
        <w:t xml:space="preserve">Die Exekutive des Bundesrepublik Deutschland ist die </w:t>
      </w:r>
      <w:r w:rsidRPr="00E63835">
        <w:rPr>
          <w:b/>
          <w:bCs/>
        </w:rPr>
        <w:t>Bundesre</w:t>
      </w:r>
      <w:r w:rsidR="006C554B" w:rsidRPr="00E63835">
        <w:rPr>
          <w:b/>
          <w:bCs/>
        </w:rPr>
        <w:softHyphen/>
      </w:r>
      <w:r w:rsidRPr="00E63835">
        <w:rPr>
          <w:b/>
          <w:bCs/>
        </w:rPr>
        <w:t>gierung</w:t>
      </w:r>
      <w:r w:rsidRPr="00E63835">
        <w:t>, bestehend aus d</w:t>
      </w:r>
      <w:r w:rsidR="00690F08">
        <w:t>em Bundeskanzler bzw. d</w:t>
      </w:r>
      <w:r w:rsidRPr="00E63835">
        <w:t>er Bundeskanz</w:t>
      </w:r>
      <w:r w:rsidR="00690F08">
        <w:softHyphen/>
      </w:r>
      <w:r w:rsidRPr="00E63835">
        <w:t>le</w:t>
      </w:r>
      <w:r w:rsidR="00690F08">
        <w:softHyphen/>
      </w:r>
      <w:r w:rsidRPr="00E63835">
        <w:t>rin und den Bundesminis</w:t>
      </w:r>
      <w:r w:rsidR="006C554B" w:rsidRPr="00E63835">
        <w:softHyphen/>
      </w:r>
      <w:r w:rsidRPr="00E63835">
        <w:t>tern</w:t>
      </w:r>
      <w:r w:rsidR="00690F08">
        <w:t xml:space="preserve"> bzw. -</w:t>
      </w:r>
      <w:proofErr w:type="spellStart"/>
      <w:r w:rsidR="00690F08">
        <w:t>ministerinnen</w:t>
      </w:r>
      <w:proofErr w:type="spellEnd"/>
      <w:r w:rsidR="00515D6A" w:rsidRPr="00E63835">
        <w:t>. S</w:t>
      </w:r>
      <w:r w:rsidRPr="00E63835">
        <w:t xml:space="preserve">ie bilden das Kabinett. Nach der Bundestagswahl konstituiert sich auf Grundlage der Wahlergebnisse </w:t>
      </w:r>
      <w:r w:rsidRPr="00E63835">
        <w:rPr>
          <w:b/>
          <w:bCs/>
        </w:rPr>
        <w:t>in der Regel nach Koaliti</w:t>
      </w:r>
      <w:r w:rsidR="006C554B" w:rsidRPr="00E63835">
        <w:rPr>
          <w:b/>
          <w:bCs/>
        </w:rPr>
        <w:softHyphen/>
      </w:r>
      <w:r w:rsidRPr="00E63835">
        <w:rPr>
          <w:b/>
          <w:bCs/>
        </w:rPr>
        <w:t>ons</w:t>
      </w:r>
      <w:r w:rsidR="006C554B" w:rsidRPr="00E63835">
        <w:rPr>
          <w:b/>
          <w:bCs/>
        </w:rPr>
        <w:softHyphen/>
      </w:r>
      <w:r w:rsidRPr="00E63835">
        <w:rPr>
          <w:b/>
          <w:bCs/>
        </w:rPr>
        <w:t>verhandlungen</w:t>
      </w:r>
      <w:r w:rsidRPr="00E63835">
        <w:t xml:space="preserve"> von zwei oder drei Parteien die </w:t>
      </w:r>
      <w:r w:rsidRPr="00E63835">
        <w:rPr>
          <w:b/>
          <w:bCs/>
        </w:rPr>
        <w:t>Regierungs</w:t>
      </w:r>
      <w:r w:rsidR="006C554B" w:rsidRPr="00E63835">
        <w:rPr>
          <w:b/>
          <w:bCs/>
        </w:rPr>
        <w:softHyphen/>
      </w:r>
      <w:r w:rsidRPr="00E63835">
        <w:rPr>
          <w:b/>
          <w:bCs/>
        </w:rPr>
        <w:t>mehr</w:t>
      </w:r>
      <w:r w:rsidR="006C554B" w:rsidRPr="00E63835">
        <w:rPr>
          <w:b/>
          <w:bCs/>
        </w:rPr>
        <w:softHyphen/>
      </w:r>
      <w:r w:rsidRPr="00E63835">
        <w:rPr>
          <w:b/>
          <w:bCs/>
        </w:rPr>
        <w:t>heit</w:t>
      </w:r>
      <w:r w:rsidRPr="00E63835">
        <w:t>. In den Wahlkampf sind die stärksten Parteien bereits mit einem Kanz</w:t>
      </w:r>
      <w:r w:rsidR="00690F08">
        <w:softHyphen/>
      </w:r>
      <w:r w:rsidRPr="00E63835">
        <w:t>ler</w:t>
      </w:r>
      <w:r w:rsidR="00690F08">
        <w:softHyphen/>
      </w:r>
      <w:r w:rsidRPr="00E63835">
        <w:t xml:space="preserve">kandidaten </w:t>
      </w:r>
      <w:r w:rsidR="00690F08">
        <w:t xml:space="preserve">bzw. einer Kanzlerkandidatin </w:t>
      </w:r>
      <w:r w:rsidRPr="00E63835">
        <w:t xml:space="preserve">gezogen. Der designierte </w:t>
      </w:r>
      <w:r w:rsidRPr="00E63835">
        <w:rPr>
          <w:b/>
          <w:bCs/>
        </w:rPr>
        <w:t>Kanzler</w:t>
      </w:r>
      <w:r w:rsidR="00690F08">
        <w:rPr>
          <w:b/>
          <w:bCs/>
        </w:rPr>
        <w:t xml:space="preserve"> </w:t>
      </w:r>
      <w:r w:rsidR="00690F08" w:rsidRPr="00690F08">
        <w:t xml:space="preserve">bzw. die designierte </w:t>
      </w:r>
      <w:r w:rsidR="00690F08">
        <w:rPr>
          <w:b/>
          <w:bCs/>
        </w:rPr>
        <w:t>Kanzlerin</w:t>
      </w:r>
      <w:r w:rsidRPr="00E63835">
        <w:t xml:space="preserve"> handelt mit den Bünd</w:t>
      </w:r>
      <w:r w:rsidR="006C554B" w:rsidRPr="00E63835">
        <w:softHyphen/>
      </w:r>
      <w:r w:rsidRPr="00E63835">
        <w:t>nis</w:t>
      </w:r>
      <w:r w:rsidR="006C554B" w:rsidRPr="00E63835">
        <w:softHyphen/>
      </w:r>
      <w:r w:rsidRPr="00E63835">
        <w:t>partnern das Regierungsprogramm sowie die Ausgestaltung der Bundes</w:t>
      </w:r>
      <w:r w:rsidR="006C554B" w:rsidRPr="00E63835">
        <w:softHyphen/>
      </w:r>
      <w:r w:rsidRPr="00E63835">
        <w:t xml:space="preserve">ministerien aus. Der Kanzler </w:t>
      </w:r>
      <w:r w:rsidR="00690F08">
        <w:t xml:space="preserve">bzw. die Kanzlerin </w:t>
      </w:r>
      <w:r w:rsidRPr="00E63835">
        <w:t>wird somit nicht direkt vom Volk, sondern auf Vorschlag des Bundes</w:t>
      </w:r>
      <w:r w:rsidR="00690F08">
        <w:softHyphen/>
      </w:r>
      <w:r w:rsidRPr="00E63835">
        <w:t>präsi</w:t>
      </w:r>
      <w:r w:rsidR="00690F08">
        <w:softHyphen/>
      </w:r>
      <w:r w:rsidRPr="00E63835">
        <w:t>den</w:t>
      </w:r>
      <w:r w:rsidR="00690F08">
        <w:softHyphen/>
      </w:r>
      <w:r w:rsidRPr="00E63835">
        <w:t>ten</w:t>
      </w:r>
      <w:r w:rsidR="00690F08">
        <w:t xml:space="preserve"> bzw. der Bundespräsidentin</w:t>
      </w:r>
      <w:r w:rsidRPr="00E63835">
        <w:t xml:space="preserve"> hin vom Bun</w:t>
      </w:r>
      <w:r w:rsidR="006C554B" w:rsidRPr="00E63835">
        <w:softHyphen/>
      </w:r>
      <w:r w:rsidRPr="00E63835">
        <w:t>des</w:t>
      </w:r>
      <w:r w:rsidR="006C554B" w:rsidRPr="00E63835">
        <w:softHyphen/>
      </w:r>
      <w:r w:rsidRPr="00E63835">
        <w:t>tag gewählt. Die Bundesminister</w:t>
      </w:r>
      <w:r w:rsidR="00690F08">
        <w:t>*innen</w:t>
      </w:r>
      <w:r w:rsidRPr="00E63835">
        <w:t xml:space="preserve"> entstammen den Koalitionspar</w:t>
      </w:r>
      <w:r w:rsidR="006C554B" w:rsidRPr="00E63835">
        <w:softHyphen/>
      </w:r>
      <w:r w:rsidRPr="00E63835">
        <w:t>teien, sie wer</w:t>
      </w:r>
      <w:r w:rsidR="00690F08">
        <w:softHyphen/>
      </w:r>
      <w:r w:rsidRPr="00E63835">
        <w:t xml:space="preserve">den vom Bundeskanzler </w:t>
      </w:r>
      <w:r w:rsidR="00690F08">
        <w:t xml:space="preserve">bzw. der Bundeskanzlerin </w:t>
      </w:r>
      <w:r w:rsidRPr="00E63835">
        <w:t>vorge</w:t>
      </w:r>
      <w:r w:rsidR="00690F08">
        <w:softHyphen/>
      </w:r>
      <w:r w:rsidRPr="00E63835">
        <w:t>schla</w:t>
      </w:r>
      <w:r w:rsidR="00690F08">
        <w:softHyphen/>
      </w:r>
      <w:r w:rsidRPr="00E63835">
        <w:t>gen und vom Bun</w:t>
      </w:r>
      <w:r w:rsidR="006C554B" w:rsidRPr="00E63835">
        <w:softHyphen/>
      </w:r>
      <w:r w:rsidRPr="00E63835">
        <w:t>despräsidenten</w:t>
      </w:r>
      <w:r w:rsidR="00690F08">
        <w:t xml:space="preserve"> bzw. der Bundespräsidentin</w:t>
      </w:r>
      <w:r w:rsidRPr="00E63835">
        <w:t xml:space="preserve"> ernannt.</w:t>
      </w:r>
    </w:p>
    <w:p w14:paraId="36A5DEAB" w14:textId="3B18F02B" w:rsidR="0040448A" w:rsidRPr="00E63835" w:rsidRDefault="0040448A" w:rsidP="0040448A">
      <w:pPr>
        <w:pStyle w:val="Marginal"/>
        <w:framePr w:wrap="around"/>
        <w:rPr>
          <w:rFonts w:eastAsia="Arial"/>
        </w:rPr>
      </w:pPr>
      <w:r w:rsidRPr="00E63835">
        <w:rPr>
          <w:rFonts w:eastAsia="Arial"/>
        </w:rPr>
        <w:t>Fazit</w:t>
      </w:r>
    </w:p>
    <w:p w14:paraId="5A7EEF35" w14:textId="35EEA26A" w:rsidR="00E5491A" w:rsidRPr="00E63835" w:rsidRDefault="00427D48" w:rsidP="0040448A">
      <w:pPr>
        <w:pStyle w:val="Standard18ptnach"/>
      </w:pPr>
      <w:r w:rsidRPr="00E63835">
        <w:t xml:space="preserve">Die </w:t>
      </w:r>
      <w:r w:rsidRPr="00E63835">
        <w:rPr>
          <w:b/>
          <w:bCs/>
        </w:rPr>
        <w:t>Wahl und Bildung der Legislative</w:t>
      </w:r>
      <w:r w:rsidRPr="00E63835">
        <w:t xml:space="preserve"> </w:t>
      </w:r>
      <w:r w:rsidR="00CA3CCA" w:rsidRPr="00E63835">
        <w:t xml:space="preserve">in </w:t>
      </w:r>
      <w:r w:rsidRPr="00E63835">
        <w:t>der Bundesrepublik Deutsch</w:t>
      </w:r>
      <w:r w:rsidR="00CA3CCA" w:rsidRPr="00E63835">
        <w:softHyphen/>
      </w:r>
      <w:r w:rsidR="006C554B" w:rsidRPr="00E63835">
        <w:softHyphen/>
      </w:r>
      <w:r w:rsidRPr="00E63835">
        <w:t xml:space="preserve">land ist mit der auf EU-Ebene durchaus </w:t>
      </w:r>
      <w:r w:rsidRPr="00E63835">
        <w:rPr>
          <w:b/>
          <w:bCs/>
        </w:rPr>
        <w:t>vergleichbar</w:t>
      </w:r>
      <w:r w:rsidRPr="00E63835">
        <w:t xml:space="preserve">, die </w:t>
      </w:r>
      <w:r w:rsidRPr="00E63835">
        <w:rPr>
          <w:b/>
          <w:bCs/>
        </w:rPr>
        <w:t>Kom</w:t>
      </w:r>
      <w:r w:rsidR="00CA3CCA" w:rsidRPr="00E63835">
        <w:rPr>
          <w:b/>
          <w:bCs/>
        </w:rPr>
        <w:softHyphen/>
      </w:r>
      <w:r w:rsidRPr="00E63835">
        <w:rPr>
          <w:b/>
          <w:bCs/>
        </w:rPr>
        <w:t>pe</w:t>
      </w:r>
      <w:r w:rsidR="00CA3CCA" w:rsidRPr="00E63835">
        <w:rPr>
          <w:b/>
          <w:bCs/>
        </w:rPr>
        <w:softHyphen/>
      </w:r>
      <w:r w:rsidRPr="00E63835">
        <w:rPr>
          <w:b/>
          <w:bCs/>
        </w:rPr>
        <w:t>ten</w:t>
      </w:r>
      <w:r w:rsidR="006C554B" w:rsidRPr="00E63835">
        <w:rPr>
          <w:b/>
          <w:bCs/>
        </w:rPr>
        <w:softHyphen/>
      </w:r>
      <w:r w:rsidRPr="00E63835">
        <w:rPr>
          <w:b/>
          <w:bCs/>
        </w:rPr>
        <w:t>zen</w:t>
      </w:r>
      <w:r w:rsidRPr="00E63835">
        <w:t xml:space="preserve"> der beiden Parlamente zeigen allerdings </w:t>
      </w:r>
      <w:r w:rsidRPr="00E63835">
        <w:rPr>
          <w:b/>
          <w:bCs/>
        </w:rPr>
        <w:t>Unter</w:t>
      </w:r>
      <w:r w:rsidR="00CA3CCA" w:rsidRPr="00E63835">
        <w:rPr>
          <w:b/>
          <w:bCs/>
        </w:rPr>
        <w:softHyphen/>
      </w:r>
      <w:r w:rsidRPr="00E63835">
        <w:rPr>
          <w:b/>
          <w:bCs/>
        </w:rPr>
        <w:t>schie</w:t>
      </w:r>
      <w:r w:rsidR="00CA3CCA" w:rsidRPr="00E63835">
        <w:rPr>
          <w:b/>
          <w:bCs/>
        </w:rPr>
        <w:softHyphen/>
      </w:r>
      <w:r w:rsidRPr="00E63835">
        <w:rPr>
          <w:b/>
          <w:bCs/>
        </w:rPr>
        <w:t>de</w:t>
      </w:r>
      <w:r w:rsidRPr="00E63835">
        <w:t>. Der Haupt</w:t>
      </w:r>
      <w:r w:rsidR="006C554B" w:rsidRPr="00E63835">
        <w:softHyphen/>
      </w:r>
      <w:r w:rsidRPr="00E63835">
        <w:t>unterscheid ist, dass zwar auch auf EU-Ebene ein Par</w:t>
      </w:r>
      <w:r w:rsidR="00690F08">
        <w:softHyphen/>
      </w:r>
      <w:r w:rsidRPr="00E63835">
        <w:t>la</w:t>
      </w:r>
      <w:r w:rsidR="00690F08">
        <w:softHyphen/>
      </w:r>
      <w:r w:rsidRPr="00E63835">
        <w:t>ment gewählt wird, dieses allerdings keine europäische Regie</w:t>
      </w:r>
      <w:r w:rsidR="00CA3CCA" w:rsidRPr="00E63835">
        <w:softHyphen/>
      </w:r>
      <w:r w:rsidRPr="00E63835">
        <w:t>rung wählt, da es diese nicht gibt.</w:t>
      </w:r>
    </w:p>
    <w:tbl>
      <w:tblPr>
        <w:tblStyle w:val="Tabellenraster"/>
        <w:tblW w:w="68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27"/>
        <w:gridCol w:w="681"/>
        <w:gridCol w:w="5476"/>
        <w:gridCol w:w="142"/>
      </w:tblGrid>
      <w:tr w:rsidR="00E63835" w:rsidRPr="00E63835" w14:paraId="2BD3F408" w14:textId="77777777" w:rsidTr="00873710">
        <w:tc>
          <w:tcPr>
            <w:tcW w:w="284" w:type="dxa"/>
            <w:hideMark/>
          </w:tcPr>
          <w:p w14:paraId="1E4C98CC" w14:textId="77777777" w:rsidR="00E05F77" w:rsidRPr="00E63835" w:rsidRDefault="00E05F77" w:rsidP="005A35E8">
            <w:pPr>
              <w:pStyle w:val="HinweisKopfZiffer"/>
              <w:rPr>
                <w:rStyle w:val="AufgabenzifferLs"/>
              </w:rPr>
            </w:pPr>
            <w:r w:rsidRPr="00E63835">
              <w:rPr>
                <w:rStyle w:val="AufgabenzifferLs"/>
              </w:rPr>
              <w:t>3</w:t>
            </w:r>
          </w:p>
        </w:tc>
        <w:tc>
          <w:tcPr>
            <w:tcW w:w="227" w:type="dxa"/>
            <w:shd w:val="pct12" w:color="auto" w:fill="auto"/>
          </w:tcPr>
          <w:p w14:paraId="7B8E88BF" w14:textId="77777777" w:rsidR="00E05F77" w:rsidRPr="00E63835" w:rsidRDefault="00E05F77" w:rsidP="00D23EA5">
            <w:pPr>
              <w:pageBreakBefore/>
            </w:pPr>
          </w:p>
        </w:tc>
        <w:tc>
          <w:tcPr>
            <w:tcW w:w="681" w:type="dxa"/>
            <w:tcBorders>
              <w:top w:val="nil"/>
              <w:left w:val="nil"/>
              <w:bottom w:val="single" w:sz="4" w:space="0" w:color="auto"/>
              <w:right w:val="nil"/>
            </w:tcBorders>
            <w:shd w:val="pct12" w:color="auto" w:fill="auto"/>
            <w:vAlign w:val="center"/>
            <w:hideMark/>
          </w:tcPr>
          <w:p w14:paraId="262101E5" w14:textId="77777777" w:rsidR="00E05F77" w:rsidRPr="00E63835" w:rsidRDefault="00E05F77" w:rsidP="00D23EA5">
            <w:pPr>
              <w:pStyle w:val="HinweisTipp"/>
              <w:pageBreakBefore/>
              <w:rPr>
                <w:lang w:eastAsia="en-US"/>
              </w:rPr>
            </w:pPr>
            <w:r w:rsidRPr="00E63835">
              <w:drawing>
                <wp:inline distT="0" distB="0" distL="0" distR="0" wp14:anchorId="40D021DF" wp14:editId="0BB0386A">
                  <wp:extent cx="353695" cy="140335"/>
                  <wp:effectExtent l="0" t="0" r="8255" b="0"/>
                  <wp:docPr id="22" name="Grafik 22" descr="Tipp_60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Tipp_60_gro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40335"/>
                          </a:xfrm>
                          <a:prstGeom prst="rect">
                            <a:avLst/>
                          </a:prstGeom>
                          <a:noFill/>
                          <a:ln>
                            <a:noFill/>
                          </a:ln>
                        </pic:spPr>
                      </pic:pic>
                    </a:graphicData>
                  </a:graphic>
                </wp:inline>
              </w:drawing>
            </w:r>
          </w:p>
        </w:tc>
        <w:tc>
          <w:tcPr>
            <w:tcW w:w="5476" w:type="dxa"/>
            <w:tcBorders>
              <w:top w:val="nil"/>
              <w:left w:val="nil"/>
              <w:bottom w:val="single" w:sz="4" w:space="0" w:color="auto"/>
              <w:right w:val="nil"/>
            </w:tcBorders>
            <w:shd w:val="pct12" w:color="auto" w:fill="auto"/>
            <w:hideMark/>
          </w:tcPr>
          <w:p w14:paraId="5B52876E" w14:textId="2394E95D" w:rsidR="00E05F77" w:rsidRPr="00E63835" w:rsidRDefault="009C1546" w:rsidP="00D23EA5">
            <w:pPr>
              <w:pStyle w:val="HinweisKopf0"/>
              <w:pageBreakBefore/>
            </w:pPr>
            <w:r w:rsidRPr="00E63835">
              <w:t>Anforderungsbereich I und II mit Schwerpunkt auf AFB II</w:t>
            </w:r>
          </w:p>
        </w:tc>
        <w:tc>
          <w:tcPr>
            <w:tcW w:w="142" w:type="dxa"/>
            <w:shd w:val="pct12" w:color="auto" w:fill="auto"/>
          </w:tcPr>
          <w:p w14:paraId="08226D9E" w14:textId="77777777" w:rsidR="00E05F77" w:rsidRPr="00E63835" w:rsidRDefault="00E05F77" w:rsidP="00D23EA5">
            <w:pPr>
              <w:pageBreakBefore/>
            </w:pPr>
          </w:p>
        </w:tc>
      </w:tr>
      <w:tr w:rsidR="00E63835" w:rsidRPr="00E63835" w14:paraId="3EE7AD3C" w14:textId="77777777" w:rsidTr="00873710">
        <w:tc>
          <w:tcPr>
            <w:tcW w:w="284" w:type="dxa"/>
            <w:shd w:val="clear" w:color="auto" w:fill="auto"/>
          </w:tcPr>
          <w:p w14:paraId="7D45A221" w14:textId="77777777" w:rsidR="00E05F77" w:rsidRPr="00E63835" w:rsidRDefault="00E05F77" w:rsidP="0049798C"/>
        </w:tc>
        <w:tc>
          <w:tcPr>
            <w:tcW w:w="6526" w:type="dxa"/>
            <w:gridSpan w:val="4"/>
            <w:shd w:val="pct12" w:color="auto" w:fill="auto"/>
          </w:tcPr>
          <w:p w14:paraId="7369DA46" w14:textId="372C3A37" w:rsidR="00E05F77" w:rsidRPr="00E63835" w:rsidRDefault="0040448A" w:rsidP="005A35E8">
            <w:pPr>
              <w:pStyle w:val="Hinweis3ptvor6ptnach"/>
            </w:pPr>
            <w:r w:rsidRPr="00E63835">
              <w:t>In dieser Aufgabe sollen Sie die komplexen allgemeinen Entwicklungen der Glo</w:t>
            </w:r>
            <w:r w:rsidR="006C554B" w:rsidRPr="00E63835">
              <w:softHyphen/>
            </w:r>
            <w:r w:rsidRPr="00E63835">
              <w:t>ba</w:t>
            </w:r>
            <w:r w:rsidR="006917A1" w:rsidRPr="00E63835">
              <w:softHyphen/>
            </w:r>
            <w:r w:rsidRPr="00E63835">
              <w:t>li</w:t>
            </w:r>
            <w:r w:rsidR="006917A1" w:rsidRPr="00E63835">
              <w:softHyphen/>
            </w:r>
            <w:r w:rsidRPr="00E63835">
              <w:t>sierung auf Deutschland beziehen. Achten Sie darauf, allgemein Entwicklun</w:t>
            </w:r>
            <w:r w:rsidR="006C554B" w:rsidRPr="00E63835">
              <w:softHyphen/>
            </w:r>
            <w:r w:rsidRPr="00E63835">
              <w:t>gen mit konkreten Sachverhalten zu verbinden, indem Sie diese konkret benen</w:t>
            </w:r>
            <w:r w:rsidR="006C554B" w:rsidRPr="00E63835">
              <w:softHyphen/>
            </w:r>
            <w:r w:rsidRPr="00E63835">
              <w:t>nen und differenziert ausführen.</w:t>
            </w:r>
          </w:p>
        </w:tc>
      </w:tr>
    </w:tbl>
    <w:p w14:paraId="58EDAFBC" w14:textId="77777777" w:rsidR="000B6EDB" w:rsidRPr="00E63835" w:rsidRDefault="000B6EDB" w:rsidP="006A500E">
      <w:pPr>
        <w:pStyle w:val="StandardDS9pt"/>
      </w:pPr>
    </w:p>
    <w:p w14:paraId="549CE6F0" w14:textId="3A879B15" w:rsidR="00213704" w:rsidRPr="00E63835" w:rsidRDefault="00540800" w:rsidP="00540800">
      <w:pPr>
        <w:pStyle w:val="Marginal"/>
        <w:framePr w:wrap="around"/>
        <w:rPr>
          <w:rFonts w:eastAsia="Arial"/>
          <w:spacing w:val="-1"/>
        </w:rPr>
      </w:pPr>
      <w:r w:rsidRPr="00E63835">
        <w:rPr>
          <w:rFonts w:eastAsia="Arial"/>
        </w:rPr>
        <w:t>Einleitung</w:t>
      </w:r>
    </w:p>
    <w:p w14:paraId="5ED3D5B1" w14:textId="331A0B70" w:rsidR="00E5491A" w:rsidRPr="00E63835" w:rsidRDefault="0040448A" w:rsidP="00E5491A">
      <w:r w:rsidRPr="00E63835">
        <w:t>Ökonomische Globalisierungsprozesse haben vielfältige Auswir</w:t>
      </w:r>
      <w:r w:rsidR="006C554B" w:rsidRPr="00E63835">
        <w:softHyphen/>
      </w:r>
      <w:r w:rsidRPr="00E63835">
        <w:t>kungen auf gesellschaftliche und ökonomische Prozesse in Deutsch</w:t>
      </w:r>
      <w:r w:rsidR="006C554B" w:rsidRPr="00E63835">
        <w:softHyphen/>
      </w:r>
      <w:r w:rsidRPr="00E63835">
        <w:t xml:space="preserve">land. Globalisierung geht einher mit der Öffnung von Grenzen und </w:t>
      </w:r>
      <w:r w:rsidRPr="00E63835">
        <w:rPr>
          <w:b/>
          <w:bCs/>
        </w:rPr>
        <w:t>internationalem Wettbewerb um die besten Standortbedingun</w:t>
      </w:r>
      <w:r w:rsidR="006C554B" w:rsidRPr="00E63835">
        <w:rPr>
          <w:b/>
          <w:bCs/>
        </w:rPr>
        <w:softHyphen/>
      </w:r>
      <w:r w:rsidRPr="00E63835">
        <w:rPr>
          <w:b/>
          <w:bCs/>
        </w:rPr>
        <w:t>gen</w:t>
      </w:r>
      <w:r w:rsidRPr="00E63835">
        <w:t>. Nationalstaaten konkurrieren dabei um Arbeitsplätze und In</w:t>
      </w:r>
      <w:r w:rsidR="006C554B" w:rsidRPr="00E63835">
        <w:softHyphen/>
      </w:r>
      <w:r w:rsidRPr="00E63835">
        <w:t>vestitionen transnationaler Unternehmen.</w:t>
      </w:r>
    </w:p>
    <w:p w14:paraId="49373101" w14:textId="7FBDD158" w:rsidR="00540800" w:rsidRPr="00E63835" w:rsidRDefault="00540800" w:rsidP="00540800">
      <w:pPr>
        <w:pStyle w:val="Marginal"/>
        <w:framePr w:wrap="around"/>
        <w:rPr>
          <w:rFonts w:eastAsia="Arial"/>
          <w:spacing w:val="-1"/>
        </w:rPr>
      </w:pPr>
      <w:r w:rsidRPr="00E63835">
        <w:rPr>
          <w:rFonts w:eastAsia="Arial"/>
        </w:rPr>
        <w:t>Folgen des Wettbewerbs</w:t>
      </w:r>
      <w:r w:rsidR="006917A1" w:rsidRPr="00E63835">
        <w:rPr>
          <w:rFonts w:eastAsia="Arial"/>
        </w:rPr>
        <w:softHyphen/>
      </w:r>
      <w:r w:rsidRPr="00E63835">
        <w:rPr>
          <w:rFonts w:eastAsia="Arial"/>
        </w:rPr>
        <w:t>drucks</w:t>
      </w:r>
    </w:p>
    <w:p w14:paraId="24AD745E" w14:textId="1ED98CD5" w:rsidR="00427D48" w:rsidRPr="00E63835" w:rsidRDefault="0040448A" w:rsidP="00E5491A">
      <w:r w:rsidRPr="00E63835">
        <w:t>Diese Bedingungen von Globalisierung haben in Deutschland be</w:t>
      </w:r>
      <w:r w:rsidR="006C554B" w:rsidRPr="00E63835">
        <w:softHyphen/>
      </w:r>
      <w:r w:rsidRPr="00E63835">
        <w:t xml:space="preserve">reits in der Vergangenheit zu Anpassungsprozessen geführt, die auch </w:t>
      </w:r>
      <w:r w:rsidRPr="00E63835">
        <w:lastRenderedPageBreak/>
        <w:t xml:space="preserve">in Zukunft voranschreiten werden. Der Wettbewerbsdruck </w:t>
      </w:r>
      <w:r w:rsidRPr="00E63835">
        <w:rPr>
          <w:b/>
          <w:bCs/>
        </w:rPr>
        <w:t>schmä</w:t>
      </w:r>
      <w:r w:rsidR="006C554B" w:rsidRPr="00E63835">
        <w:rPr>
          <w:b/>
          <w:bCs/>
        </w:rPr>
        <w:softHyphen/>
      </w:r>
      <w:r w:rsidRPr="00E63835">
        <w:rPr>
          <w:b/>
          <w:bCs/>
        </w:rPr>
        <w:t>lert den Gestaltungsspielraum von Nationalstaaten</w:t>
      </w:r>
      <w:r w:rsidRPr="00E63835">
        <w:t xml:space="preserve"> für politische und regulative Lösungen. In vielen Fällen ist für transnationale Un</w:t>
      </w:r>
      <w:r w:rsidR="006C554B" w:rsidRPr="00E63835">
        <w:softHyphen/>
      </w:r>
      <w:r w:rsidRPr="00E63835">
        <w:t>ter</w:t>
      </w:r>
      <w:r w:rsidR="006C554B" w:rsidRPr="00E63835">
        <w:softHyphen/>
      </w:r>
      <w:r w:rsidRPr="00E63835">
        <w:t>nehmen ein niedriges Niveau an Regulierung für die Wahl der Standorte von Vorteil. Industrienationen wie Deutschland stellt dies vor die Herausforderung, z.</w:t>
      </w:r>
      <w:r w:rsidR="0032447B" w:rsidRPr="00E63835">
        <w:rPr>
          <w:sz w:val="15"/>
        </w:rPr>
        <w:t> </w:t>
      </w:r>
      <w:r w:rsidRPr="00E63835">
        <w:t>B. beim Klimaschutz oder bei der Sozi</w:t>
      </w:r>
      <w:r w:rsidR="006C554B" w:rsidRPr="00E63835">
        <w:softHyphen/>
      </w:r>
      <w:r w:rsidRPr="00E63835">
        <w:t xml:space="preserve">al- und Fiskalpolitik </w:t>
      </w:r>
      <w:r w:rsidRPr="00E63835">
        <w:rPr>
          <w:b/>
          <w:bCs/>
        </w:rPr>
        <w:t>Standards zu setzen</w:t>
      </w:r>
      <w:r w:rsidRPr="00E63835">
        <w:t xml:space="preserve"> und zugleich die Wett</w:t>
      </w:r>
      <w:r w:rsidR="006C554B" w:rsidRPr="00E63835">
        <w:softHyphen/>
      </w:r>
      <w:r w:rsidRPr="00E63835">
        <w:t>bewerbsfähigkeit zu erhalten.</w:t>
      </w:r>
    </w:p>
    <w:p w14:paraId="297E1422" w14:textId="3FE4F653" w:rsidR="00540800" w:rsidRPr="00E63835" w:rsidRDefault="00540800" w:rsidP="00540800">
      <w:pPr>
        <w:pStyle w:val="Marginal"/>
        <w:framePr w:wrap="around"/>
        <w:rPr>
          <w:rFonts w:eastAsia="Arial"/>
          <w:spacing w:val="-1"/>
        </w:rPr>
      </w:pPr>
      <w:r w:rsidRPr="00E63835">
        <w:rPr>
          <w:rFonts w:eastAsia="Arial"/>
        </w:rPr>
        <w:t>Fachkräftemangel vs. Stellenabbau</w:t>
      </w:r>
    </w:p>
    <w:p w14:paraId="166249D1" w14:textId="72882543" w:rsidR="00427D48" w:rsidRPr="00E63835" w:rsidRDefault="0040448A" w:rsidP="00E5491A">
      <w:r w:rsidRPr="00E63835">
        <w:t xml:space="preserve">In der </w:t>
      </w:r>
      <w:r w:rsidRPr="00E63835">
        <w:rPr>
          <w:b/>
          <w:bCs/>
        </w:rPr>
        <w:t>Exportnation Deutschland</w:t>
      </w:r>
      <w:r w:rsidRPr="00E63835">
        <w:t xml:space="preserve"> schafft und sichert der Globali</w:t>
      </w:r>
      <w:r w:rsidR="006C554B" w:rsidRPr="00E63835">
        <w:softHyphen/>
      </w:r>
      <w:r w:rsidRPr="00E63835">
        <w:t xml:space="preserve">sierungsprozess Arbeitsplätze und Wohlstand, führt zugleich aber auch zu Stellenabbau. Der gestiegene Wettbewerbsdruck ist für die </w:t>
      </w:r>
      <w:r w:rsidRPr="00E63835">
        <w:rPr>
          <w:b/>
          <w:bCs/>
        </w:rPr>
        <w:t>Aus</w:t>
      </w:r>
      <w:r w:rsidR="006C554B" w:rsidRPr="00E63835">
        <w:rPr>
          <w:b/>
          <w:bCs/>
        </w:rPr>
        <w:softHyphen/>
      </w:r>
      <w:r w:rsidRPr="00E63835">
        <w:rPr>
          <w:b/>
          <w:bCs/>
        </w:rPr>
        <w:t>weitung des Niedriglohnsektors</w:t>
      </w:r>
      <w:r w:rsidRPr="00E63835">
        <w:t xml:space="preserve"> seit Ende der 1990er mitver</w:t>
      </w:r>
      <w:r w:rsidR="006C554B" w:rsidRPr="00E63835">
        <w:softHyphen/>
      </w:r>
      <w:r w:rsidRPr="00E63835">
        <w:t xml:space="preserve">antwortlich, während zugleich </w:t>
      </w:r>
      <w:r w:rsidRPr="00E63835">
        <w:rPr>
          <w:b/>
          <w:bCs/>
        </w:rPr>
        <w:t>spezialisierte Fachkräfte</w:t>
      </w:r>
      <w:r w:rsidRPr="00E63835">
        <w:t xml:space="preserve"> gefragt sind. Dadurch ist eine größere Ungleichheit bei der Einkommens- und Vermögensverteilung entstanden, die zu einer </w:t>
      </w:r>
      <w:r w:rsidRPr="00E63835">
        <w:rPr>
          <w:b/>
          <w:bCs/>
        </w:rPr>
        <w:t>zunehmenden Spal</w:t>
      </w:r>
      <w:r w:rsidR="006C554B" w:rsidRPr="00E63835">
        <w:rPr>
          <w:b/>
          <w:bCs/>
        </w:rPr>
        <w:softHyphen/>
      </w:r>
      <w:r w:rsidRPr="00E63835">
        <w:rPr>
          <w:b/>
          <w:bCs/>
        </w:rPr>
        <w:t>tung der Gesellschaft</w:t>
      </w:r>
      <w:r w:rsidRPr="00E63835">
        <w:t xml:space="preserve"> führt. Dies zeigt, dass die ökonomische Globa</w:t>
      </w:r>
      <w:r w:rsidR="006C554B" w:rsidRPr="00E63835">
        <w:softHyphen/>
      </w:r>
      <w:r w:rsidRPr="00E63835">
        <w:t>lisierung und weltweite Vernetzung untrennbar mit gesell</w:t>
      </w:r>
      <w:r w:rsidR="006C554B" w:rsidRPr="00E63835">
        <w:softHyphen/>
      </w:r>
      <w:r w:rsidRPr="00E63835">
        <w:t>schaft</w:t>
      </w:r>
      <w:r w:rsidR="006917A1" w:rsidRPr="00E63835">
        <w:softHyphen/>
      </w:r>
      <w:r w:rsidRPr="00E63835">
        <w:t>lichen Entwicklungen auf nationaler Ebene einhergehen.</w:t>
      </w:r>
    </w:p>
    <w:p w14:paraId="3B5F22E4" w14:textId="13B05831" w:rsidR="00540800" w:rsidRPr="00E63835" w:rsidRDefault="00540800" w:rsidP="00540800">
      <w:pPr>
        <w:pStyle w:val="Marginal"/>
        <w:framePr w:wrap="around"/>
        <w:rPr>
          <w:rFonts w:eastAsia="Arial"/>
          <w:spacing w:val="-1"/>
        </w:rPr>
      </w:pPr>
      <w:r w:rsidRPr="00E63835">
        <w:rPr>
          <w:rFonts w:eastAsia="Arial"/>
        </w:rPr>
        <w:t>Exportabhängig</w:t>
      </w:r>
      <w:r w:rsidR="006C554B" w:rsidRPr="00E63835">
        <w:rPr>
          <w:rFonts w:eastAsia="Arial"/>
        </w:rPr>
        <w:softHyphen/>
      </w:r>
      <w:r w:rsidRPr="00E63835">
        <w:rPr>
          <w:rFonts w:eastAsia="Arial"/>
        </w:rPr>
        <w:t>keit</w:t>
      </w:r>
    </w:p>
    <w:p w14:paraId="188692F1" w14:textId="6261E996" w:rsidR="00427D48" w:rsidRPr="00E63835" w:rsidRDefault="0040448A" w:rsidP="00E5491A">
      <w:r w:rsidRPr="00E63835">
        <w:t xml:space="preserve">Insbesondere Deutschlands Wirtschaft ist </w:t>
      </w:r>
      <w:r w:rsidRPr="00E63835">
        <w:rPr>
          <w:b/>
          <w:bCs/>
        </w:rPr>
        <w:t>in hohem Maße export</w:t>
      </w:r>
      <w:r w:rsidR="006C554B" w:rsidRPr="00E63835">
        <w:rPr>
          <w:b/>
          <w:bCs/>
        </w:rPr>
        <w:softHyphen/>
      </w:r>
      <w:r w:rsidRPr="00E63835">
        <w:rPr>
          <w:b/>
          <w:bCs/>
        </w:rPr>
        <w:t>abhängig</w:t>
      </w:r>
      <w:r w:rsidRPr="00E63835">
        <w:t>, sowohl der Warenexport als auch der -import steigen kontinuierlich (mit Ausnahme zur Finanz- und Corona</w:t>
      </w:r>
      <w:r w:rsidR="00690F08">
        <w:t>k</w:t>
      </w:r>
      <w:r w:rsidRPr="00E63835">
        <w:t>rise). Etwa jeder vierte Arbeitsplatz in Deutschland hängt vom Export ab. Deutsch</w:t>
      </w:r>
      <w:r w:rsidR="0041540B" w:rsidRPr="00E63835">
        <w:softHyphen/>
      </w:r>
      <w:r w:rsidRPr="00E63835">
        <w:t>land ist somit auch von der Globalisierung in hohem Maße abhängig, was sowohl mit Chancen als auch Risiken verbun</w:t>
      </w:r>
      <w:r w:rsidR="006C554B" w:rsidRPr="00E63835">
        <w:softHyphen/>
      </w:r>
      <w:r w:rsidRPr="00E63835">
        <w:t>den ist.</w:t>
      </w:r>
    </w:p>
    <w:p w14:paraId="7B8CE84B" w14:textId="64AF89A4" w:rsidR="00540800" w:rsidRPr="00E63835" w:rsidRDefault="00540800" w:rsidP="00540800">
      <w:pPr>
        <w:pStyle w:val="Marginal"/>
        <w:framePr w:wrap="around"/>
        <w:rPr>
          <w:rFonts w:eastAsia="Arial"/>
          <w:spacing w:val="-1"/>
        </w:rPr>
      </w:pPr>
      <w:r w:rsidRPr="00E63835">
        <w:rPr>
          <w:rFonts w:eastAsia="Arial"/>
        </w:rPr>
        <w:t>Herausforderun</w:t>
      </w:r>
      <w:r w:rsidR="006C554B" w:rsidRPr="00E63835">
        <w:rPr>
          <w:rFonts w:eastAsia="Arial"/>
        </w:rPr>
        <w:softHyphen/>
      </w:r>
      <w:r w:rsidRPr="00E63835">
        <w:rPr>
          <w:rFonts w:eastAsia="Arial"/>
        </w:rPr>
        <w:t>gen für Arbeits</w:t>
      </w:r>
      <w:r w:rsidR="0041540B" w:rsidRPr="00E63835">
        <w:rPr>
          <w:rFonts w:eastAsia="Arial"/>
        </w:rPr>
        <w:softHyphen/>
      </w:r>
      <w:r w:rsidRPr="00E63835">
        <w:rPr>
          <w:rFonts w:eastAsia="Arial"/>
        </w:rPr>
        <w:t>plätze</w:t>
      </w:r>
    </w:p>
    <w:p w14:paraId="488312BD" w14:textId="2F2D05A1" w:rsidR="00427D48" w:rsidRPr="00E63835" w:rsidRDefault="00540800" w:rsidP="00E5491A">
      <w:r w:rsidRPr="00E63835">
        <w:t>Globalisierung ist allgemein gekennzeichnet von der Erschließung neuer Märkte, der Optimierung von Produktionsprozessen und dem Auflösen nationaler Strukturen. Als Hochkostenland steht Deutsch</w:t>
      </w:r>
      <w:r w:rsidR="006C554B" w:rsidRPr="00E63835">
        <w:softHyphen/>
      </w:r>
      <w:r w:rsidRPr="00E63835">
        <w:t xml:space="preserve">land zudem vor der Herausforderung, auch </w:t>
      </w:r>
      <w:r w:rsidRPr="00E63835">
        <w:rPr>
          <w:b/>
          <w:bCs/>
        </w:rPr>
        <w:t>Wertschöpfung im Land</w:t>
      </w:r>
      <w:r w:rsidRPr="00E63835">
        <w:t xml:space="preserve"> zu halten. Die Ansprüche an </w:t>
      </w:r>
      <w:r w:rsidRPr="00E63835">
        <w:rPr>
          <w:b/>
          <w:bCs/>
        </w:rPr>
        <w:t>globale und exportbezogene Arbeits</w:t>
      </w:r>
      <w:r w:rsidR="006917A1" w:rsidRPr="00E63835">
        <w:rPr>
          <w:b/>
          <w:bCs/>
        </w:rPr>
        <w:softHyphen/>
      </w:r>
      <w:r w:rsidRPr="00E63835">
        <w:rPr>
          <w:b/>
          <w:bCs/>
        </w:rPr>
        <w:t>plätze</w:t>
      </w:r>
      <w:r w:rsidRPr="00E63835">
        <w:t xml:space="preserve"> steigen hierzulande. Die ebenfalls fortschreitende Digi</w:t>
      </w:r>
      <w:r w:rsidR="006C554B" w:rsidRPr="00E63835">
        <w:softHyphen/>
      </w:r>
      <w:r w:rsidRPr="00E63835">
        <w:t>talisierung und der technologische Fortschritt verstärken die Unab</w:t>
      </w:r>
      <w:r w:rsidR="006917A1" w:rsidRPr="00E63835">
        <w:softHyphen/>
      </w:r>
      <w:r w:rsidRPr="00E63835">
        <w:t>hängigkeit von Standorten weiter. Neben dem Wettbewerbs</w:t>
      </w:r>
      <w:r w:rsidR="006C554B" w:rsidRPr="00E63835">
        <w:softHyphen/>
      </w:r>
      <w:r w:rsidRPr="00E63835">
        <w:t xml:space="preserve">druck erhöht auch dies den </w:t>
      </w:r>
      <w:r w:rsidRPr="00E63835">
        <w:rPr>
          <w:b/>
          <w:bCs/>
        </w:rPr>
        <w:t>Qualifizierungsdruck</w:t>
      </w:r>
      <w:r w:rsidRPr="00E63835">
        <w:t xml:space="preserve"> der Arbeitneh</w:t>
      </w:r>
      <w:r w:rsidR="006C554B" w:rsidRPr="00E63835">
        <w:softHyphen/>
      </w:r>
      <w:r w:rsidRPr="00E63835">
        <w:t>mer</w:t>
      </w:r>
      <w:r w:rsidR="00690F08">
        <w:t>*innen</w:t>
      </w:r>
      <w:r w:rsidRPr="00E63835">
        <w:t xml:space="preserve">, die potenziell immer weniger an Standorte gebunden sind, und geht einher mit </w:t>
      </w:r>
      <w:r w:rsidRPr="00E63835">
        <w:rPr>
          <w:b/>
          <w:bCs/>
        </w:rPr>
        <w:t>neuen Herausforderungen bei der Berufs- und Weiterbildung</w:t>
      </w:r>
      <w:r w:rsidRPr="00E63835">
        <w:t>.</w:t>
      </w:r>
    </w:p>
    <w:p w14:paraId="1A009B3E" w14:textId="3F2D0442" w:rsidR="00540800" w:rsidRPr="00E63835" w:rsidRDefault="00540800" w:rsidP="00540800">
      <w:pPr>
        <w:pStyle w:val="Marginal"/>
        <w:framePr w:wrap="around"/>
        <w:rPr>
          <w:rFonts w:eastAsia="Arial"/>
          <w:spacing w:val="-1"/>
        </w:rPr>
      </w:pPr>
      <w:r w:rsidRPr="00E63835">
        <w:rPr>
          <w:rFonts w:eastAsia="Arial"/>
        </w:rPr>
        <w:t>Migrationsdruck</w:t>
      </w:r>
    </w:p>
    <w:p w14:paraId="6F2E7BB8" w14:textId="3118A843" w:rsidR="00427D48" w:rsidRPr="00E63835" w:rsidRDefault="00540800" w:rsidP="00E5491A">
      <w:r w:rsidRPr="00E63835">
        <w:t xml:space="preserve">Gesellschaftlich ist zudem in Deutschland durch die demografische Entwicklung dennoch ein </w:t>
      </w:r>
      <w:r w:rsidRPr="00E63835">
        <w:rPr>
          <w:b/>
          <w:bCs/>
        </w:rPr>
        <w:t>Fachkräftemangel</w:t>
      </w:r>
      <w:r w:rsidRPr="00E63835">
        <w:t xml:space="preserve"> entstanden. Dem ge</w:t>
      </w:r>
      <w:r w:rsidR="006C554B" w:rsidRPr="00E63835">
        <w:softHyphen/>
      </w:r>
      <w:r w:rsidRPr="00E63835">
        <w:t xml:space="preserve">genüber steht ein </w:t>
      </w:r>
      <w:r w:rsidRPr="00E63835">
        <w:rPr>
          <w:b/>
          <w:bCs/>
        </w:rPr>
        <w:t>globaler Migrationsdruck</w:t>
      </w:r>
      <w:r w:rsidRPr="00E63835">
        <w:t>, der durch Krieg, Na</w:t>
      </w:r>
      <w:r w:rsidR="006C554B" w:rsidRPr="00E63835">
        <w:softHyphen/>
      </w:r>
      <w:r w:rsidRPr="00E63835">
        <w:t xml:space="preserve">turkatastrophen oder Hunger ausgelöst wird. Dieses Phänomen ist nicht von Globalisierungsprozessen zu trennen, da </w:t>
      </w:r>
      <w:r w:rsidRPr="00E63835">
        <w:rPr>
          <w:b/>
          <w:bCs/>
        </w:rPr>
        <w:t>Migration und Mobi</w:t>
      </w:r>
      <w:r w:rsidR="006917A1" w:rsidRPr="00E63835">
        <w:rPr>
          <w:b/>
          <w:bCs/>
        </w:rPr>
        <w:softHyphen/>
      </w:r>
      <w:r w:rsidRPr="00E63835">
        <w:rPr>
          <w:b/>
          <w:bCs/>
        </w:rPr>
        <w:t>lität</w:t>
      </w:r>
      <w:r w:rsidRPr="00E63835">
        <w:t xml:space="preserve"> nicht nur nationale, sondern auch globale Phänomen sind. Für Deutschland bietet dies zum einen die Chance, den Fachkräfte</w:t>
      </w:r>
      <w:r w:rsidR="006C554B" w:rsidRPr="00E63835">
        <w:softHyphen/>
      </w:r>
      <w:r w:rsidRPr="00E63835">
        <w:t xml:space="preserve">mangel durch die </w:t>
      </w:r>
      <w:r w:rsidRPr="00E63835">
        <w:rPr>
          <w:b/>
          <w:bCs/>
        </w:rPr>
        <w:t>Integration und Qualifikation</w:t>
      </w:r>
      <w:r w:rsidRPr="00E63835">
        <w:t xml:space="preserve"> von </w:t>
      </w:r>
      <w:r w:rsidR="00690F08">
        <w:t xml:space="preserve">Migrantinnen </w:t>
      </w:r>
      <w:r w:rsidR="00690F08">
        <w:lastRenderedPageBreak/>
        <w:t xml:space="preserve">und </w:t>
      </w:r>
      <w:r w:rsidRPr="00E63835">
        <w:t>Migranten zu beheben, während zum anderen mangelnde Inte</w:t>
      </w:r>
      <w:r w:rsidR="00690F08">
        <w:softHyphen/>
      </w:r>
      <w:r w:rsidRPr="00E63835">
        <w:t>gration und die Ein</w:t>
      </w:r>
      <w:r w:rsidR="006C554B" w:rsidRPr="00E63835">
        <w:softHyphen/>
      </w:r>
      <w:r w:rsidRPr="00E63835">
        <w:t xml:space="preserve">wanderung nicht-qualifizierter </w:t>
      </w:r>
      <w:r w:rsidR="00690F08">
        <w:t xml:space="preserve">Migrantinnen und </w:t>
      </w:r>
      <w:r w:rsidRPr="00E63835">
        <w:t>Migranten große gesellschaftliche Heraus</w:t>
      </w:r>
      <w:r w:rsidR="006917A1" w:rsidRPr="00E63835">
        <w:softHyphen/>
      </w:r>
      <w:r w:rsidRPr="00E63835">
        <w:t xml:space="preserve">forderungen darstellen. Dies führt ebenfalls zu </w:t>
      </w:r>
      <w:r w:rsidRPr="00E63835">
        <w:rPr>
          <w:b/>
          <w:bCs/>
        </w:rPr>
        <w:t>gesellschaft</w:t>
      </w:r>
      <w:r w:rsidR="006C554B" w:rsidRPr="00E63835">
        <w:rPr>
          <w:b/>
          <w:bCs/>
        </w:rPr>
        <w:softHyphen/>
      </w:r>
      <w:r w:rsidRPr="00E63835">
        <w:rPr>
          <w:b/>
          <w:bCs/>
        </w:rPr>
        <w:t>licher Verunsicherung</w:t>
      </w:r>
      <w:r w:rsidRPr="00E63835">
        <w:t>, oft ge</w:t>
      </w:r>
      <w:r w:rsidR="00873710">
        <w:softHyphen/>
      </w:r>
      <w:r w:rsidRPr="00E63835">
        <w:t>ra</w:t>
      </w:r>
      <w:r w:rsidR="00873710">
        <w:softHyphen/>
      </w:r>
      <w:r w:rsidRPr="00E63835">
        <w:t>de dort, wo Einkommen, Arbeits</w:t>
      </w:r>
      <w:r w:rsidR="006C554B" w:rsidRPr="00E63835">
        <w:softHyphen/>
      </w:r>
      <w:r w:rsidRPr="00E63835">
        <w:t>plätze, aber auch kulturelle Struk</w:t>
      </w:r>
      <w:r w:rsidR="00873710">
        <w:softHyphen/>
      </w:r>
      <w:r w:rsidRPr="00E63835">
        <w:t xml:space="preserve">turen als gefährdet </w:t>
      </w:r>
      <w:r w:rsidR="006B0BB2">
        <w:t>an</w:t>
      </w:r>
      <w:r w:rsidRPr="00E63835">
        <w:t>gesehen werden.</w:t>
      </w:r>
    </w:p>
    <w:p w14:paraId="53AE8E60" w14:textId="014792D9" w:rsidR="00540800" w:rsidRPr="00E63835" w:rsidRDefault="00540800" w:rsidP="00540800">
      <w:pPr>
        <w:pStyle w:val="Marginal"/>
        <w:framePr w:wrap="around"/>
        <w:rPr>
          <w:rFonts w:eastAsia="Arial"/>
          <w:spacing w:val="-1"/>
        </w:rPr>
      </w:pPr>
      <w:r w:rsidRPr="00E63835">
        <w:rPr>
          <w:rFonts w:eastAsia="Arial"/>
        </w:rPr>
        <w:t>Risiken für die Gesellschaft</w:t>
      </w:r>
    </w:p>
    <w:p w14:paraId="1A5E9552" w14:textId="42A0ADDD" w:rsidR="00427D48" w:rsidRPr="00E63835" w:rsidRDefault="00540800" w:rsidP="00E5491A">
      <w:r w:rsidRPr="00E63835">
        <w:t>Durch die beschriebenen vielfältigen Globalisierungsprozesse gibt es gesellschaftliche Gruppen, die sich diesen Entwicklungen ausge</w:t>
      </w:r>
      <w:r w:rsidR="006C554B" w:rsidRPr="00E63835">
        <w:softHyphen/>
      </w:r>
      <w:r w:rsidRPr="00E63835">
        <w:t>liefert oder sozial-ökonomisch abgehängt fühlen. Parteien, aber auch andere Großverbände wie Gewerkschaften oder Kirchen, erle</w:t>
      </w:r>
      <w:r w:rsidR="006C554B" w:rsidRPr="00E63835">
        <w:softHyphen/>
      </w:r>
      <w:r w:rsidRPr="00E63835">
        <w:t>ben einen zunehmenden Bedeutungsverlust</w:t>
      </w:r>
      <w:r w:rsidR="007005E4" w:rsidRPr="00E63835">
        <w:t xml:space="preserve">. Dies kommt </w:t>
      </w:r>
      <w:r w:rsidR="0041540B" w:rsidRPr="00E63835">
        <w:t>da</w:t>
      </w:r>
      <w:r w:rsidR="007005E4" w:rsidRPr="00E63835">
        <w:t>her, dass</w:t>
      </w:r>
      <w:r w:rsidRPr="00E63835">
        <w:t xml:space="preserve"> es ihnen offenbar nicht überzeugend genug gelingt, die </w:t>
      </w:r>
      <w:r w:rsidRPr="00E63835">
        <w:rPr>
          <w:b/>
          <w:bCs/>
        </w:rPr>
        <w:t>gesellschaftli</w:t>
      </w:r>
      <w:r w:rsidR="006C554B" w:rsidRPr="00E63835">
        <w:rPr>
          <w:b/>
          <w:bCs/>
        </w:rPr>
        <w:softHyphen/>
      </w:r>
      <w:r w:rsidRPr="00E63835">
        <w:rPr>
          <w:b/>
          <w:bCs/>
        </w:rPr>
        <w:t>chen Folgen und Anpassungsprozesse</w:t>
      </w:r>
      <w:r w:rsidRPr="00E63835">
        <w:t xml:space="preserve">, </w:t>
      </w:r>
      <w:r w:rsidR="0041540B" w:rsidRPr="00E63835">
        <w:t>die</w:t>
      </w:r>
      <w:r w:rsidRPr="00E63835">
        <w:t xml:space="preserve"> </w:t>
      </w:r>
      <w:r w:rsidR="00DA28F0" w:rsidRPr="00E63835">
        <w:t>auch</w:t>
      </w:r>
      <w:r w:rsidRPr="00E63835">
        <w:t xml:space="preserve"> auf die Globa</w:t>
      </w:r>
      <w:r w:rsidR="00DA28F0" w:rsidRPr="00E63835">
        <w:softHyphen/>
      </w:r>
      <w:r w:rsidRPr="00E63835">
        <w:t>li</w:t>
      </w:r>
      <w:r w:rsidR="00DA28F0" w:rsidRPr="00E63835">
        <w:softHyphen/>
      </w:r>
      <w:r w:rsidRPr="00E63835">
        <w:t>sie</w:t>
      </w:r>
      <w:r w:rsidR="00DA28F0" w:rsidRPr="00E63835">
        <w:softHyphen/>
      </w:r>
      <w:r w:rsidRPr="00E63835">
        <w:t xml:space="preserve">rung zurückzuführen sind, zu gestalten und </w:t>
      </w:r>
      <w:r w:rsidR="00DA28F0" w:rsidRPr="00E63835">
        <w:t xml:space="preserve">so </w:t>
      </w:r>
      <w:r w:rsidRPr="00E63835">
        <w:t>alle Bürger</w:t>
      </w:r>
      <w:r w:rsidR="00873710">
        <w:t>*innen</w:t>
      </w:r>
      <w:r w:rsidRPr="00E63835">
        <w:t xml:space="preserve"> zu erreichen. </w:t>
      </w:r>
      <w:r w:rsidR="001F072B" w:rsidRPr="00E63835">
        <w:t>Solche Prozesse</w:t>
      </w:r>
      <w:r w:rsidRPr="00E63835">
        <w:t xml:space="preserve"> bilde</w:t>
      </w:r>
      <w:r w:rsidR="001F072B" w:rsidRPr="00E63835">
        <w:t>n den</w:t>
      </w:r>
      <w:r w:rsidRPr="00E63835">
        <w:t xml:space="preserve"> Nährboden für eine zu</w:t>
      </w:r>
      <w:r w:rsidR="001F072B" w:rsidRPr="00E63835">
        <w:softHyphen/>
      </w:r>
      <w:r w:rsidRPr="00E63835">
        <w:t>neh</w:t>
      </w:r>
      <w:r w:rsidR="001F072B" w:rsidRPr="00E63835">
        <w:softHyphen/>
      </w:r>
      <w:r w:rsidRPr="00E63835">
        <w:t xml:space="preserve">mende </w:t>
      </w:r>
      <w:r w:rsidRPr="00E63835">
        <w:rPr>
          <w:b/>
          <w:bCs/>
        </w:rPr>
        <w:t>Spaltung der Gesellschaft, politische Polarisierung und Radikalisierung</w:t>
      </w:r>
      <w:r w:rsidRPr="00E63835">
        <w:t xml:space="preserve"> sowohl von Parteien als auch </w:t>
      </w:r>
      <w:r w:rsidR="006B0BB2">
        <w:t>von</w:t>
      </w:r>
      <w:r w:rsidRPr="00E63835">
        <w:t xml:space="preserve"> </w:t>
      </w:r>
      <w:r w:rsidR="00873710">
        <w:t xml:space="preserve">Bürgerinnen und </w:t>
      </w:r>
      <w:r w:rsidRPr="00E63835">
        <w:t>Bürgern.</w:t>
      </w:r>
    </w:p>
    <w:p w14:paraId="10AEF9FA" w14:textId="761EECBB" w:rsidR="00540800" w:rsidRPr="00E63835" w:rsidRDefault="00540800" w:rsidP="00540800">
      <w:pPr>
        <w:pStyle w:val="Marginal"/>
        <w:framePr w:wrap="around"/>
        <w:rPr>
          <w:rFonts w:eastAsia="Arial"/>
          <w:spacing w:val="-1"/>
        </w:rPr>
      </w:pPr>
      <w:r w:rsidRPr="00E63835">
        <w:rPr>
          <w:rFonts w:eastAsia="Arial"/>
        </w:rPr>
        <w:t>Fazit</w:t>
      </w:r>
    </w:p>
    <w:p w14:paraId="15C8A185" w14:textId="293C320B" w:rsidR="00E5491A" w:rsidRPr="00E63835" w:rsidRDefault="00540800" w:rsidP="00E5491A">
      <w:pPr>
        <w:pStyle w:val="Standard18ptnach"/>
      </w:pPr>
      <w:r w:rsidRPr="00E63835">
        <w:t>Insgesamt profitiert Deutschland von der Globalisierung wirtschaft</w:t>
      </w:r>
      <w:r w:rsidR="006C554B" w:rsidRPr="00E63835">
        <w:softHyphen/>
      </w:r>
      <w:r w:rsidRPr="00E63835">
        <w:t>lich. Für eine Exportnation bietet die Verflechtung von Güter- und Dienstleistungsmärkten neben der Vielzahl von Chancen auch starke Abhängigkeiten und auf vielen Ebenen gesellschaftliche und wirt</w:t>
      </w:r>
      <w:r w:rsidR="006C554B" w:rsidRPr="00E63835">
        <w:softHyphen/>
      </w:r>
      <w:r w:rsidRPr="00E63835">
        <w:t>schaft</w:t>
      </w:r>
      <w:r w:rsidR="006917A1" w:rsidRPr="00E63835">
        <w:softHyphen/>
      </w:r>
      <w:r w:rsidRPr="00E63835">
        <w:t>liche Herausforderungen. Die beschriebenen vielfältigen öko</w:t>
      </w:r>
      <w:r w:rsidR="006C554B" w:rsidRPr="00E63835">
        <w:softHyphen/>
      </w:r>
      <w:r w:rsidRPr="00E63835">
        <w:t xml:space="preserve">nomischen Globalisierungsprozesse werden die </w:t>
      </w:r>
      <w:r w:rsidRPr="00E63835">
        <w:rPr>
          <w:b/>
          <w:bCs/>
        </w:rPr>
        <w:t>Arbeits- und Le</w:t>
      </w:r>
      <w:r w:rsidR="00873710">
        <w:rPr>
          <w:b/>
          <w:bCs/>
        </w:rPr>
        <w:softHyphen/>
      </w:r>
      <w:r w:rsidRPr="00E63835">
        <w:rPr>
          <w:b/>
          <w:bCs/>
        </w:rPr>
        <w:t>bens</w:t>
      </w:r>
      <w:r w:rsidR="001F072B" w:rsidRPr="00E63835">
        <w:rPr>
          <w:b/>
          <w:bCs/>
        </w:rPr>
        <w:softHyphen/>
      </w:r>
      <w:r w:rsidR="006C554B" w:rsidRPr="00E63835">
        <w:rPr>
          <w:b/>
          <w:bCs/>
        </w:rPr>
        <w:softHyphen/>
      </w:r>
      <w:r w:rsidR="0041540B" w:rsidRPr="00E63835">
        <w:rPr>
          <w:b/>
          <w:bCs/>
        </w:rPr>
        <w:softHyphen/>
      </w:r>
      <w:r w:rsidR="00873710">
        <w:rPr>
          <w:b/>
          <w:bCs/>
        </w:rPr>
        <w:softHyphen/>
      </w:r>
      <w:r w:rsidRPr="00E63835">
        <w:rPr>
          <w:b/>
          <w:bCs/>
        </w:rPr>
        <w:t>welt in Deutschland auch weiterhin verändern</w:t>
      </w:r>
      <w:r w:rsidRPr="00E63835">
        <w:t>. Dabei ist es die Herausforderung</w:t>
      </w:r>
      <w:r w:rsidR="00873710">
        <w:t>,</w:t>
      </w:r>
      <w:r w:rsidRPr="00E63835">
        <w:t xml:space="preserve"> die gesellschaftlichen und sozialen Folgen und Risiken </w:t>
      </w:r>
      <w:r w:rsidR="001F072B" w:rsidRPr="00E63835">
        <w:t xml:space="preserve">auf nationaler Ebene </w:t>
      </w:r>
      <w:r w:rsidRPr="00E63835">
        <w:t xml:space="preserve">zu begleiten und zu gestalten. Da viele Folgen sich aber auch global entfalten, sind </w:t>
      </w:r>
      <w:r w:rsidRPr="00E63835">
        <w:rPr>
          <w:b/>
          <w:bCs/>
        </w:rPr>
        <w:t>internatio</w:t>
      </w:r>
      <w:r w:rsidR="006C554B" w:rsidRPr="00E63835">
        <w:rPr>
          <w:b/>
          <w:bCs/>
        </w:rPr>
        <w:softHyphen/>
      </w:r>
      <w:r w:rsidRPr="00E63835">
        <w:rPr>
          <w:b/>
          <w:bCs/>
        </w:rPr>
        <w:t>nale gesell</w:t>
      </w:r>
      <w:r w:rsidR="006B0BB2">
        <w:rPr>
          <w:b/>
          <w:bCs/>
        </w:rPr>
        <w:softHyphen/>
      </w:r>
      <w:r w:rsidRPr="00E63835">
        <w:rPr>
          <w:b/>
          <w:bCs/>
        </w:rPr>
        <w:t>schaft</w:t>
      </w:r>
      <w:r w:rsidR="006B0BB2">
        <w:rPr>
          <w:b/>
          <w:bCs/>
        </w:rPr>
        <w:softHyphen/>
      </w:r>
      <w:r w:rsidRPr="00E63835">
        <w:rPr>
          <w:b/>
          <w:bCs/>
        </w:rPr>
        <w:t>liche Bewegungen</w:t>
      </w:r>
      <w:r w:rsidRPr="00E63835">
        <w:t xml:space="preserve"> (z.</w:t>
      </w:r>
      <w:r w:rsidR="0032447B" w:rsidRPr="00E63835">
        <w:rPr>
          <w:sz w:val="15"/>
        </w:rPr>
        <w:t> </w:t>
      </w:r>
      <w:r w:rsidRPr="00E63835">
        <w:t xml:space="preserve">B. </w:t>
      </w:r>
      <w:proofErr w:type="spellStart"/>
      <w:r w:rsidRPr="00E63835">
        <w:t>Fridays</w:t>
      </w:r>
      <w:proofErr w:type="spellEnd"/>
      <w:r w:rsidRPr="00E63835">
        <w:t xml:space="preserve"> </w:t>
      </w:r>
      <w:proofErr w:type="spellStart"/>
      <w:r w:rsidRPr="00E63835">
        <w:t>for</w:t>
      </w:r>
      <w:proofErr w:type="spellEnd"/>
      <w:r w:rsidRPr="00E63835">
        <w:t xml:space="preserve"> </w:t>
      </w:r>
      <w:r w:rsidR="00873710">
        <w:t>F</w:t>
      </w:r>
      <w:r w:rsidRPr="00E63835">
        <w:t>uture oder Attac) ent</w:t>
      </w:r>
      <w:r w:rsidR="006B0BB2">
        <w:softHyphen/>
      </w:r>
      <w:r w:rsidRPr="00E63835">
        <w:t>stan</w:t>
      </w:r>
      <w:r w:rsidR="006B0BB2">
        <w:softHyphen/>
      </w:r>
      <w:r w:rsidRPr="00E63835">
        <w:t>den, die der Globalisierung kritisch gegenüberstehen und von der Politik Antworten auf die globalen gesellschaftlichen Heraus</w:t>
      </w:r>
      <w:r w:rsidR="006917A1" w:rsidRPr="00E63835">
        <w:softHyphen/>
      </w:r>
      <w:r w:rsidRPr="00E63835">
        <w:t>for</w:t>
      </w:r>
      <w:r w:rsidR="006B0BB2">
        <w:softHyphen/>
      </w:r>
      <w:r w:rsidRPr="00E63835">
        <w:t>derungen fordern.</w:t>
      </w:r>
    </w:p>
    <w:tbl>
      <w:tblPr>
        <w:tblStyle w:val="Tabellenraster"/>
        <w:tblW w:w="68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27"/>
        <w:gridCol w:w="681"/>
        <w:gridCol w:w="5476"/>
        <w:gridCol w:w="142"/>
      </w:tblGrid>
      <w:tr w:rsidR="00E63835" w:rsidRPr="00E63835" w14:paraId="042B4A9F" w14:textId="77777777" w:rsidTr="0049798C">
        <w:tc>
          <w:tcPr>
            <w:tcW w:w="284" w:type="dxa"/>
            <w:hideMark/>
          </w:tcPr>
          <w:p w14:paraId="4C1F0D07" w14:textId="77777777" w:rsidR="0089551C" w:rsidRPr="00E63835" w:rsidRDefault="0089551C" w:rsidP="00C7019A">
            <w:pPr>
              <w:pStyle w:val="HinweisKopfZiffer"/>
              <w:rPr>
                <w:rStyle w:val="AufgabenzifferLs"/>
              </w:rPr>
            </w:pPr>
            <w:r w:rsidRPr="00E63835">
              <w:rPr>
                <w:rStyle w:val="AufgabenzifferLs"/>
              </w:rPr>
              <w:t>4</w:t>
            </w:r>
          </w:p>
        </w:tc>
        <w:tc>
          <w:tcPr>
            <w:tcW w:w="227" w:type="dxa"/>
            <w:shd w:val="pct12" w:color="auto" w:fill="auto"/>
          </w:tcPr>
          <w:p w14:paraId="5E43B64F" w14:textId="77777777" w:rsidR="0089551C" w:rsidRPr="00E63835" w:rsidRDefault="0089551C" w:rsidP="00C7019A"/>
        </w:tc>
        <w:tc>
          <w:tcPr>
            <w:tcW w:w="681" w:type="dxa"/>
            <w:tcBorders>
              <w:top w:val="nil"/>
              <w:left w:val="nil"/>
              <w:bottom w:val="single" w:sz="4" w:space="0" w:color="auto"/>
              <w:right w:val="nil"/>
            </w:tcBorders>
            <w:shd w:val="pct12" w:color="auto" w:fill="auto"/>
            <w:vAlign w:val="center"/>
            <w:hideMark/>
          </w:tcPr>
          <w:p w14:paraId="66B5DCB3" w14:textId="77777777" w:rsidR="0089551C" w:rsidRPr="00E63835" w:rsidRDefault="0089551C" w:rsidP="00C7019A">
            <w:pPr>
              <w:pStyle w:val="HinweisTipp"/>
              <w:rPr>
                <w:lang w:eastAsia="en-US"/>
              </w:rPr>
            </w:pPr>
            <w:r w:rsidRPr="00E63835">
              <w:drawing>
                <wp:inline distT="0" distB="0" distL="0" distR="0" wp14:anchorId="0270EA2B" wp14:editId="40D414D1">
                  <wp:extent cx="353695" cy="140335"/>
                  <wp:effectExtent l="0" t="0" r="8255" b="0"/>
                  <wp:docPr id="23" name="Grafik 23" descr="Tipp_60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Tipp_60_gro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40335"/>
                          </a:xfrm>
                          <a:prstGeom prst="rect">
                            <a:avLst/>
                          </a:prstGeom>
                          <a:noFill/>
                          <a:ln>
                            <a:noFill/>
                          </a:ln>
                        </pic:spPr>
                      </pic:pic>
                    </a:graphicData>
                  </a:graphic>
                </wp:inline>
              </w:drawing>
            </w:r>
          </w:p>
        </w:tc>
        <w:tc>
          <w:tcPr>
            <w:tcW w:w="5476" w:type="dxa"/>
            <w:tcBorders>
              <w:top w:val="nil"/>
              <w:left w:val="nil"/>
              <w:bottom w:val="single" w:sz="4" w:space="0" w:color="auto"/>
              <w:right w:val="nil"/>
            </w:tcBorders>
            <w:shd w:val="pct12" w:color="auto" w:fill="auto"/>
            <w:hideMark/>
          </w:tcPr>
          <w:p w14:paraId="69E09D5C" w14:textId="6D352CA7" w:rsidR="0089551C" w:rsidRPr="00E63835" w:rsidRDefault="00D023D4" w:rsidP="00C7019A">
            <w:pPr>
              <w:pStyle w:val="HinweisKopf0"/>
            </w:pPr>
            <w:r w:rsidRPr="00E63835">
              <w:t>Anforderungsbereich II und III mit Schwerpunkt auf AFB III</w:t>
            </w:r>
          </w:p>
        </w:tc>
        <w:tc>
          <w:tcPr>
            <w:tcW w:w="142" w:type="dxa"/>
            <w:shd w:val="pct12" w:color="auto" w:fill="auto"/>
          </w:tcPr>
          <w:p w14:paraId="6901C68F" w14:textId="77777777" w:rsidR="0089551C" w:rsidRPr="00E63835" w:rsidRDefault="0089551C" w:rsidP="00C7019A"/>
        </w:tc>
      </w:tr>
      <w:tr w:rsidR="00E63835" w:rsidRPr="00E63835" w14:paraId="0F6830EB" w14:textId="77777777" w:rsidTr="0049798C">
        <w:tc>
          <w:tcPr>
            <w:tcW w:w="284" w:type="dxa"/>
            <w:shd w:val="clear" w:color="auto" w:fill="auto"/>
          </w:tcPr>
          <w:p w14:paraId="0BDA741B" w14:textId="77777777" w:rsidR="0089551C" w:rsidRPr="00E63835" w:rsidRDefault="0089551C" w:rsidP="0049798C"/>
        </w:tc>
        <w:tc>
          <w:tcPr>
            <w:tcW w:w="6526" w:type="dxa"/>
            <w:gridSpan w:val="4"/>
            <w:shd w:val="pct12" w:color="auto" w:fill="auto"/>
          </w:tcPr>
          <w:p w14:paraId="5E4D6650" w14:textId="62EC9C56" w:rsidR="00A579B7" w:rsidRPr="00E63835" w:rsidRDefault="00A579B7" w:rsidP="00A579B7">
            <w:pPr>
              <w:pStyle w:val="Hinweis3pt"/>
            </w:pPr>
            <w:r w:rsidRPr="00E63835">
              <w:t>Achten Sie auf die zwei Teilaspekte der Aufgabe. Überprüfen Sie unter Bezug auf das Material</w:t>
            </w:r>
            <w:r w:rsidR="0032447B" w:rsidRPr="00E63835">
              <w:t> </w:t>
            </w:r>
            <w:r w:rsidRPr="00E63835">
              <w:t xml:space="preserve">2 und 3 die Aussage des Autors. </w:t>
            </w:r>
          </w:p>
          <w:p w14:paraId="56A4E814" w14:textId="7E958871" w:rsidR="0089551C" w:rsidRPr="00E63835" w:rsidRDefault="00A579B7" w:rsidP="00A579B7">
            <w:pPr>
              <w:pStyle w:val="Hinweis3ptvor6ptnach"/>
            </w:pPr>
            <w:r w:rsidRPr="00E63835">
              <w:t>Erörtern Sie, welche Folgen sich daraus für das deutsche Parteiensystem erge</w:t>
            </w:r>
            <w:r w:rsidR="006C554B" w:rsidRPr="00E63835">
              <w:softHyphen/>
            </w:r>
            <w:r w:rsidRPr="00E63835">
              <w:t>ben können, indem Sie Chancen und Risiken dieser Entwicklung differenziert dar</w:t>
            </w:r>
            <w:r w:rsidR="006C554B" w:rsidRPr="00E63835">
              <w:softHyphen/>
            </w:r>
            <w:r w:rsidRPr="00E63835">
              <w:t>legen und zu einem eigenen Fazit gelangen.</w:t>
            </w:r>
          </w:p>
        </w:tc>
      </w:tr>
    </w:tbl>
    <w:p w14:paraId="2B295F32" w14:textId="77777777" w:rsidR="000B6EDB" w:rsidRPr="00E63835" w:rsidRDefault="000B6EDB" w:rsidP="000B6EDB">
      <w:pPr>
        <w:pStyle w:val="StandardDS9pt"/>
      </w:pPr>
    </w:p>
    <w:p w14:paraId="12A34DA3" w14:textId="76E60D14" w:rsidR="00214087" w:rsidRPr="00E63835" w:rsidRDefault="00214087" w:rsidP="00A579B7">
      <w:pPr>
        <w:pStyle w:val="Marginal"/>
        <w:framePr w:wrap="around"/>
        <w:rPr>
          <w:rFonts w:eastAsia="Arial"/>
          <w:spacing w:val="-1"/>
        </w:rPr>
      </w:pPr>
      <w:r w:rsidRPr="00E63835">
        <w:rPr>
          <w:rFonts w:eastAsia="Arial"/>
        </w:rPr>
        <w:t>Einleitung</w:t>
      </w:r>
    </w:p>
    <w:p w14:paraId="307E747E" w14:textId="02365504" w:rsidR="00E5491A" w:rsidRPr="00E63835" w:rsidRDefault="00A579B7" w:rsidP="00E5491A">
      <w:r w:rsidRPr="00E63835">
        <w:t>Der Aussage, dass die Zeiten großer, stabiler Mehrheiten der Par</w:t>
      </w:r>
      <w:r w:rsidR="006C554B" w:rsidRPr="00E63835">
        <w:softHyphen/>
      </w:r>
      <w:r w:rsidRPr="00E63835">
        <w:t xml:space="preserve">teien vorbei seien und diese mit dieser Entwicklung nicht umgehen </w:t>
      </w:r>
      <w:r w:rsidRPr="00E63835">
        <w:lastRenderedPageBreak/>
        <w:t>könnten, lässt sich für Deutschland zumindest bisher nur bedingt zu</w:t>
      </w:r>
      <w:r w:rsidR="006C554B" w:rsidRPr="00E63835">
        <w:softHyphen/>
      </w:r>
      <w:r w:rsidRPr="00E63835">
        <w:t>stimmen.</w:t>
      </w:r>
    </w:p>
    <w:p w14:paraId="73D3A974" w14:textId="2C8D565E" w:rsidR="00A579B7" w:rsidRPr="00E63835" w:rsidRDefault="00A579B7" w:rsidP="00A579B7">
      <w:pPr>
        <w:pStyle w:val="Marginal"/>
        <w:framePr w:wrap="around"/>
        <w:rPr>
          <w:rFonts w:eastAsia="Arial"/>
        </w:rPr>
      </w:pPr>
      <w:r w:rsidRPr="00E63835">
        <w:rPr>
          <w:rFonts w:eastAsia="Arial"/>
        </w:rPr>
        <w:t>Schwäche der Volksparteien</w:t>
      </w:r>
    </w:p>
    <w:p w14:paraId="28440B26" w14:textId="1F302986" w:rsidR="00A579B7" w:rsidRPr="00E63835" w:rsidRDefault="00A579B7" w:rsidP="00A579B7">
      <w:pPr>
        <w:pStyle w:val="Marginal"/>
        <w:framePr w:wrap="around"/>
        <w:rPr>
          <w:rFonts w:eastAsia="Arial"/>
          <w:spacing w:val="-1"/>
        </w:rPr>
      </w:pPr>
    </w:p>
    <w:p w14:paraId="227E34C3" w14:textId="6FC7CC42" w:rsidR="0041540B" w:rsidRPr="00E63835" w:rsidRDefault="00A579B7" w:rsidP="00E5491A">
      <w:r w:rsidRPr="00E63835">
        <w:t xml:space="preserve">Die Äußerung trifft dahingehend zu, dass die beiden </w:t>
      </w:r>
      <w:r w:rsidRPr="00E63835">
        <w:rPr>
          <w:b/>
          <w:bCs/>
        </w:rPr>
        <w:t>Volksparteien schon länger schwächeln</w:t>
      </w:r>
      <w:r w:rsidRPr="00E63835">
        <w:t>. Beide großen Parteien, CDU</w:t>
      </w:r>
      <w:r w:rsidR="0032447B" w:rsidRPr="00E63835">
        <w:rPr>
          <w:sz w:val="8"/>
          <w:szCs w:val="8"/>
        </w:rPr>
        <w:t> </w:t>
      </w:r>
      <w:r w:rsidRPr="00E63835">
        <w:t>/</w:t>
      </w:r>
      <w:r w:rsidR="0032447B" w:rsidRPr="00E63835">
        <w:rPr>
          <w:sz w:val="8"/>
          <w:szCs w:val="8"/>
        </w:rPr>
        <w:t> </w:t>
      </w:r>
      <w:r w:rsidRPr="00E63835">
        <w:t xml:space="preserve">CSU und SPD, haben an Zustimmung verloren und die SPD ist </w:t>
      </w:r>
      <w:r w:rsidR="001F072B" w:rsidRPr="00E63835">
        <w:t>zwischen</w:t>
      </w:r>
      <w:r w:rsidR="001F072B" w:rsidRPr="00E63835">
        <w:softHyphen/>
        <w:t xml:space="preserve">zeitlich </w:t>
      </w:r>
      <w:r w:rsidRPr="00E63835">
        <w:t>nicht nur unter die 30-Prozent-, sondern auch unter die 20-Prozent-Marke gerutscht.</w:t>
      </w:r>
    </w:p>
    <w:p w14:paraId="57D1D1DF" w14:textId="77777777" w:rsidR="0041540B" w:rsidRPr="00E63835" w:rsidRDefault="0041540B" w:rsidP="0041540B">
      <w:pPr>
        <w:pStyle w:val="Marginal"/>
        <w:framePr w:wrap="around"/>
      </w:pPr>
    </w:p>
    <w:p w14:paraId="528B47C3" w14:textId="77777777" w:rsidR="0041540B" w:rsidRPr="00E63835" w:rsidRDefault="0041540B" w:rsidP="0041540B">
      <w:pPr>
        <w:pStyle w:val="Marginal"/>
        <w:framePr w:wrap="around"/>
      </w:pPr>
    </w:p>
    <w:p w14:paraId="542361E9" w14:textId="77777777" w:rsidR="0041540B" w:rsidRPr="00E63835" w:rsidRDefault="0041540B" w:rsidP="0041540B">
      <w:pPr>
        <w:pStyle w:val="Marginal"/>
        <w:framePr w:wrap="around"/>
      </w:pPr>
    </w:p>
    <w:p w14:paraId="2193B119" w14:textId="77777777" w:rsidR="0041540B" w:rsidRPr="00E63835" w:rsidRDefault="0041540B" w:rsidP="0041540B">
      <w:pPr>
        <w:pStyle w:val="Marginal"/>
        <w:framePr w:wrap="around"/>
      </w:pPr>
    </w:p>
    <w:p w14:paraId="59ACFFF6" w14:textId="77777777" w:rsidR="0041540B" w:rsidRPr="00E63835" w:rsidRDefault="0041540B" w:rsidP="0041540B">
      <w:pPr>
        <w:pStyle w:val="Marginal"/>
        <w:framePr w:wrap="around"/>
      </w:pPr>
    </w:p>
    <w:p w14:paraId="408AA7BC" w14:textId="77777777" w:rsidR="0041540B" w:rsidRPr="00E63835" w:rsidRDefault="0041540B" w:rsidP="0041540B">
      <w:pPr>
        <w:pStyle w:val="Marginal"/>
        <w:framePr w:wrap="around"/>
      </w:pPr>
    </w:p>
    <w:p w14:paraId="33335B52" w14:textId="77777777" w:rsidR="0041540B" w:rsidRPr="00E63835" w:rsidRDefault="0041540B" w:rsidP="0041540B">
      <w:pPr>
        <w:pStyle w:val="Marginal"/>
        <w:framePr w:wrap="around"/>
      </w:pPr>
    </w:p>
    <w:p w14:paraId="2CC70C88" w14:textId="77777777" w:rsidR="0041540B" w:rsidRPr="00E63835" w:rsidRDefault="0041540B" w:rsidP="0041540B">
      <w:pPr>
        <w:pStyle w:val="Marginal"/>
        <w:framePr w:wrap="around"/>
      </w:pPr>
    </w:p>
    <w:p w14:paraId="7040D4E8" w14:textId="77777777" w:rsidR="0041540B" w:rsidRPr="00E63835" w:rsidRDefault="0041540B" w:rsidP="0041540B">
      <w:pPr>
        <w:pStyle w:val="Marginal"/>
        <w:framePr w:wrap="around"/>
      </w:pPr>
    </w:p>
    <w:p w14:paraId="3DCE10DD" w14:textId="77777777" w:rsidR="0041540B" w:rsidRPr="00E63835" w:rsidRDefault="0041540B" w:rsidP="0041540B">
      <w:pPr>
        <w:pStyle w:val="Marginal"/>
        <w:framePr w:wrap="around"/>
      </w:pPr>
    </w:p>
    <w:p w14:paraId="658B83AB" w14:textId="77777777" w:rsidR="0041540B" w:rsidRPr="00E63835" w:rsidRDefault="0041540B" w:rsidP="0041540B">
      <w:pPr>
        <w:pStyle w:val="Marginal"/>
        <w:framePr w:wrap="around"/>
      </w:pPr>
    </w:p>
    <w:p w14:paraId="7A2573D2" w14:textId="49E9CB0A" w:rsidR="0041540B" w:rsidRPr="00E63835" w:rsidRDefault="0041540B" w:rsidP="0041540B">
      <w:pPr>
        <w:pStyle w:val="Marginal"/>
        <w:framePr w:wrap="around"/>
        <w:spacing w:before="180"/>
      </w:pPr>
      <w:r w:rsidRPr="00E63835">
        <w:t>Stabilität</w:t>
      </w:r>
    </w:p>
    <w:p w14:paraId="44C4B879" w14:textId="31CF3293" w:rsidR="00A579B7" w:rsidRPr="00E63835" w:rsidRDefault="00A579B7" w:rsidP="00E5491A">
      <w:r w:rsidRPr="00E63835">
        <w:t xml:space="preserve">Das macht bei Regierungskoalitionen eine </w:t>
      </w:r>
      <w:r w:rsidRPr="00E63835">
        <w:rPr>
          <w:b/>
          <w:bCs/>
        </w:rPr>
        <w:t>Zwei-Parteien-Koali</w:t>
      </w:r>
      <w:r w:rsidR="006C554B" w:rsidRPr="00E63835">
        <w:rPr>
          <w:b/>
          <w:bCs/>
        </w:rPr>
        <w:softHyphen/>
      </w:r>
      <w:r w:rsidRPr="00E63835">
        <w:rPr>
          <w:b/>
          <w:bCs/>
        </w:rPr>
        <w:t>tion schwerer</w:t>
      </w:r>
      <w:r w:rsidRPr="00E63835">
        <w:t xml:space="preserve"> und ein </w:t>
      </w:r>
      <w:r w:rsidRPr="00E63835">
        <w:rPr>
          <w:b/>
          <w:bCs/>
        </w:rPr>
        <w:t>Dreier-Bündnis wahrscheinlicher</w:t>
      </w:r>
      <w:r w:rsidRPr="00E63835">
        <w:t xml:space="preserve">. Dass die Parteien mit dieser Herausforderung noch umgehen lernen müssen, zeigt das Scheitern der Koalitionsverhandlungen von </w:t>
      </w:r>
      <w:r w:rsidR="00152E6D">
        <w:t>Union</w:t>
      </w:r>
      <w:r w:rsidRPr="00E63835">
        <w:t>, Grünen und FDP nach der Bundestagswahl 2017. Die Parteien konn</w:t>
      </w:r>
      <w:r w:rsidR="006C554B" w:rsidRPr="00E63835">
        <w:softHyphen/>
      </w:r>
      <w:r w:rsidRPr="00E63835">
        <w:t>ten sich nicht auf gemeinsame Kompromisse einigen, die Drei-Par</w:t>
      </w:r>
      <w:r w:rsidR="006C554B" w:rsidRPr="00E63835">
        <w:softHyphen/>
      </w:r>
      <w:r w:rsidRPr="00E63835">
        <w:t>teien-Koa</w:t>
      </w:r>
      <w:r w:rsidR="00152E6D">
        <w:softHyphen/>
      </w:r>
      <w:r w:rsidRPr="00E63835">
        <w:t>lition kam nicht zustande. Neuwahlen oder eine Minder</w:t>
      </w:r>
      <w:r w:rsidR="006C554B" w:rsidRPr="00E63835">
        <w:softHyphen/>
      </w:r>
      <w:r w:rsidRPr="00E63835">
        <w:t>heits</w:t>
      </w:r>
      <w:r w:rsidR="00152E6D">
        <w:softHyphen/>
      </w:r>
      <w:r w:rsidRPr="00E63835">
        <w:t>re</w:t>
      </w:r>
      <w:r w:rsidR="00152E6D">
        <w:softHyphen/>
      </w:r>
      <w:r w:rsidRPr="00E63835">
        <w:t>gie</w:t>
      </w:r>
      <w:r w:rsidR="00152E6D">
        <w:softHyphen/>
      </w:r>
      <w:r w:rsidRPr="00E63835">
        <w:t xml:space="preserve">rung konnten nur durch eine Weiterführung der </w:t>
      </w:r>
      <w:r w:rsidRPr="00E63835">
        <w:rPr>
          <w:b/>
          <w:bCs/>
        </w:rPr>
        <w:t>Großen Koalition</w:t>
      </w:r>
      <w:r w:rsidRPr="00E63835">
        <w:t xml:space="preserve"> vermieden werden. Insgesamt waren die letzten 16</w:t>
      </w:r>
      <w:r w:rsidR="0032447B" w:rsidRPr="00E63835">
        <w:t> </w:t>
      </w:r>
      <w:r w:rsidRPr="00E63835">
        <w:t>Jahre in Deutsch</w:t>
      </w:r>
      <w:r w:rsidR="00152E6D">
        <w:softHyphen/>
      </w:r>
      <w:r w:rsidRPr="00E63835">
        <w:t>land durch die Kanzlerschaft von Angela Merkel, der CDU</w:t>
      </w:r>
      <w:r w:rsidR="0032447B" w:rsidRPr="00E63835">
        <w:rPr>
          <w:sz w:val="8"/>
          <w:szCs w:val="8"/>
        </w:rPr>
        <w:t> </w:t>
      </w:r>
      <w:r w:rsidRPr="00E63835">
        <w:t>/</w:t>
      </w:r>
      <w:r w:rsidR="0032447B" w:rsidRPr="00E63835">
        <w:rPr>
          <w:sz w:val="8"/>
          <w:szCs w:val="8"/>
        </w:rPr>
        <w:t> </w:t>
      </w:r>
      <w:r w:rsidRPr="00E63835">
        <w:t xml:space="preserve">CSU als stärkster Kraft und drei Große Koalitionen in vier Legislaturperioden aber durch </w:t>
      </w:r>
      <w:r w:rsidRPr="00E63835">
        <w:rPr>
          <w:b/>
          <w:bCs/>
        </w:rPr>
        <w:t>Stabilität</w:t>
      </w:r>
      <w:r w:rsidRPr="00E63835">
        <w:t xml:space="preserve"> geprägt, weshalb sich die im Text beschrie</w:t>
      </w:r>
      <w:r w:rsidR="006B0BB2">
        <w:softHyphen/>
      </w:r>
      <w:r w:rsidRPr="00E63835">
        <w:t>be</w:t>
      </w:r>
      <w:r w:rsidR="006B0BB2">
        <w:softHyphen/>
      </w:r>
      <w:r w:rsidRPr="00E63835">
        <w:t>nen Entwicklungen bisher nur teilweise offenbar</w:t>
      </w:r>
      <w:r w:rsidR="006C554B" w:rsidRPr="00E63835">
        <w:softHyphen/>
      </w:r>
      <w:r w:rsidRPr="00E63835">
        <w:t>ten.</w:t>
      </w:r>
    </w:p>
    <w:p w14:paraId="541908C7" w14:textId="77777777" w:rsidR="006917A1" w:rsidRPr="00E63835" w:rsidRDefault="006917A1" w:rsidP="00A579B7">
      <w:pPr>
        <w:pStyle w:val="Marginal"/>
        <w:framePr w:wrap="around"/>
        <w:rPr>
          <w:rFonts w:eastAsia="Arial"/>
        </w:rPr>
      </w:pPr>
    </w:p>
    <w:p w14:paraId="48989A4F" w14:textId="77777777" w:rsidR="006917A1" w:rsidRPr="00E63835" w:rsidRDefault="006917A1" w:rsidP="00A579B7">
      <w:pPr>
        <w:pStyle w:val="Marginal"/>
        <w:framePr w:wrap="around"/>
        <w:rPr>
          <w:rFonts w:eastAsia="Arial"/>
        </w:rPr>
      </w:pPr>
    </w:p>
    <w:p w14:paraId="2DD8ED01" w14:textId="77777777" w:rsidR="006917A1" w:rsidRPr="00E63835" w:rsidRDefault="006917A1" w:rsidP="00A579B7">
      <w:pPr>
        <w:pStyle w:val="Marginal"/>
        <w:framePr w:wrap="around"/>
        <w:rPr>
          <w:rFonts w:eastAsia="Arial"/>
        </w:rPr>
      </w:pPr>
    </w:p>
    <w:p w14:paraId="52613C5E" w14:textId="77777777" w:rsidR="006917A1" w:rsidRPr="00E63835" w:rsidRDefault="006917A1" w:rsidP="00A579B7">
      <w:pPr>
        <w:pStyle w:val="Marginal"/>
        <w:framePr w:wrap="around"/>
        <w:rPr>
          <w:rFonts w:eastAsia="Arial"/>
        </w:rPr>
      </w:pPr>
    </w:p>
    <w:p w14:paraId="63AC1E9F" w14:textId="76090066" w:rsidR="00A579B7" w:rsidRPr="00E63835" w:rsidRDefault="00A579B7" w:rsidP="00A579B7">
      <w:pPr>
        <w:pStyle w:val="Marginal"/>
        <w:framePr w:wrap="around"/>
        <w:rPr>
          <w:rFonts w:eastAsia="Arial"/>
          <w:spacing w:val="-1"/>
        </w:rPr>
      </w:pPr>
      <w:r w:rsidRPr="00E63835">
        <w:rPr>
          <w:rFonts w:eastAsia="Arial"/>
        </w:rPr>
        <w:t>Zersplitterung des Parteiensystems</w:t>
      </w:r>
    </w:p>
    <w:p w14:paraId="75A99E17" w14:textId="43AFC415" w:rsidR="00A579B7" w:rsidRPr="00E63835" w:rsidRDefault="00A579B7" w:rsidP="00E5491A">
      <w:r w:rsidRPr="00E63835">
        <w:t xml:space="preserve">Allerdings haben sich </w:t>
      </w:r>
      <w:r w:rsidRPr="00E63835">
        <w:rPr>
          <w:b/>
          <w:bCs/>
        </w:rPr>
        <w:t>Große Koalitionen auch als problematisch erwiesen</w:t>
      </w:r>
      <w:r w:rsidRPr="00E63835">
        <w:t xml:space="preserve">, da diese den Abwärtstrend der Volksparteien mutmaßlich beschleunigt und das </w:t>
      </w:r>
      <w:r w:rsidRPr="00E63835">
        <w:rPr>
          <w:b/>
          <w:bCs/>
        </w:rPr>
        <w:t>Erstarken der kleineren Parteien</w:t>
      </w:r>
      <w:r w:rsidRPr="00E63835">
        <w:t xml:space="preserve"> begünstig haben. Die Folge der Schwäche der Volksparteien als integrative Kraft ist eine </w:t>
      </w:r>
      <w:r w:rsidRPr="00E63835">
        <w:rPr>
          <w:b/>
          <w:bCs/>
        </w:rPr>
        <w:t>Zersplitterung des Parteiensystems</w:t>
      </w:r>
      <w:r w:rsidRPr="00E63835">
        <w:t xml:space="preserve">. Rechts von der CDU ist die AfD als eine neue Partei entstanden, offenbar auch weil die CDU das rechtskonservative Milieu nicht mehr an sich binden kann. Mit den Wahlerfolgen der AfD verbunden ist die </w:t>
      </w:r>
      <w:r w:rsidRPr="00E63835">
        <w:rPr>
          <w:b/>
          <w:bCs/>
        </w:rPr>
        <w:t xml:space="preserve">Sorge vor </w:t>
      </w:r>
      <w:r w:rsidR="006B0BB2">
        <w:rPr>
          <w:b/>
          <w:bCs/>
        </w:rPr>
        <w:t xml:space="preserve">einer </w:t>
      </w:r>
      <w:r w:rsidRPr="00E63835">
        <w:rPr>
          <w:b/>
          <w:bCs/>
        </w:rPr>
        <w:t>Verschärfung des Populismus und einer Polarisierung der Wäh</w:t>
      </w:r>
      <w:r w:rsidR="006C554B" w:rsidRPr="00E63835">
        <w:rPr>
          <w:b/>
          <w:bCs/>
        </w:rPr>
        <w:softHyphen/>
      </w:r>
      <w:r w:rsidRPr="00E63835">
        <w:rPr>
          <w:b/>
          <w:bCs/>
        </w:rPr>
        <w:t>lerschaft</w:t>
      </w:r>
      <w:r w:rsidRPr="00E63835">
        <w:t>. Hass und Hasskampa</w:t>
      </w:r>
      <w:r w:rsidR="00873710">
        <w:t>gnen</w:t>
      </w:r>
      <w:r w:rsidRPr="00E63835">
        <w:t xml:space="preserve"> finden nicht nur in sozia</w:t>
      </w:r>
      <w:r w:rsidR="006B0BB2">
        <w:softHyphen/>
      </w:r>
      <w:r w:rsidRPr="00E63835">
        <w:t>len Netz</w:t>
      </w:r>
      <w:r w:rsidR="006917A1" w:rsidRPr="00E63835">
        <w:softHyphen/>
      </w:r>
      <w:r w:rsidRPr="00E63835">
        <w:t>werken statt, sondern führen bis hin zu Anschlägen und poli</w:t>
      </w:r>
      <w:r w:rsidR="006C554B" w:rsidRPr="00E63835">
        <w:softHyphen/>
      </w:r>
      <w:r w:rsidRPr="00E63835">
        <w:t>tisch motivierten Mord</w:t>
      </w:r>
      <w:r w:rsidR="006B0BB2">
        <w:t>en</w:t>
      </w:r>
      <w:r w:rsidRPr="00E63835">
        <w:t xml:space="preserve"> wie etwa im Fall des hessischen </w:t>
      </w:r>
      <w:r w:rsidR="006B0BB2">
        <w:t>P</w:t>
      </w:r>
      <w:r w:rsidRPr="00E63835">
        <w:t>olitikers Walter Lübcke.</w:t>
      </w:r>
    </w:p>
    <w:p w14:paraId="4B6F43CE" w14:textId="34146042" w:rsidR="00A579B7" w:rsidRPr="00E63835" w:rsidRDefault="00873710" w:rsidP="00A579B7">
      <w:pPr>
        <w:pStyle w:val="Marginal"/>
        <w:framePr w:wrap="around"/>
        <w:rPr>
          <w:rFonts w:eastAsia="Arial"/>
          <w:spacing w:val="-1"/>
        </w:rPr>
      </w:pPr>
      <w:r>
        <w:rPr>
          <w:rFonts w:eastAsia="Arial"/>
        </w:rPr>
        <w:t>v</w:t>
      </w:r>
      <w:r w:rsidR="00A579B7" w:rsidRPr="00E63835">
        <w:rPr>
          <w:rFonts w:eastAsia="Arial"/>
        </w:rPr>
        <w:t>ielfältigeres Parteienangebot</w:t>
      </w:r>
    </w:p>
    <w:p w14:paraId="1905B22E" w14:textId="430BC308" w:rsidR="00A579B7" w:rsidRPr="00E63835" w:rsidRDefault="00A579B7" w:rsidP="00E5491A">
      <w:r w:rsidRPr="00E63835">
        <w:t xml:space="preserve">Das im Bundestag und Bundesrat vertretene </w:t>
      </w:r>
      <w:r w:rsidRPr="00E63835">
        <w:rPr>
          <w:b/>
          <w:bCs/>
        </w:rPr>
        <w:t>Parteienspektrum wird durch das Erstarken der kleinen Parteien auch bunter</w:t>
      </w:r>
      <w:r w:rsidRPr="00E63835">
        <w:t xml:space="preserve"> und die in den Parlamenten vertretenen Positionen vielfältiger. Die Bür</w:t>
      </w:r>
      <w:r w:rsidR="006C554B" w:rsidRPr="00E63835">
        <w:softHyphen/>
      </w:r>
      <w:r w:rsidRPr="00E63835">
        <w:t xml:space="preserve">gerinnen und Bürger können in einem </w:t>
      </w:r>
      <w:r w:rsidR="00873710">
        <w:t>S</w:t>
      </w:r>
      <w:r w:rsidRPr="00E63835">
        <w:t>echs-Parteien</w:t>
      </w:r>
      <w:r w:rsidR="00873710">
        <w:t>-S</w:t>
      </w:r>
      <w:r w:rsidRPr="00E63835">
        <w:t>ystem aus ei</w:t>
      </w:r>
      <w:r w:rsidR="006C554B" w:rsidRPr="00E63835">
        <w:softHyphen/>
      </w:r>
      <w:r w:rsidRPr="00E63835">
        <w:t>nem größeren und spezifischeren Angebot an Parteien wählen. Wäh</w:t>
      </w:r>
      <w:r w:rsidR="006C554B" w:rsidRPr="00E63835">
        <w:softHyphen/>
      </w:r>
      <w:r w:rsidRPr="00E63835">
        <w:t xml:space="preserve">rend die Volksparteien Stimmen verlieren, </w:t>
      </w:r>
      <w:r w:rsidRPr="00E63835">
        <w:rPr>
          <w:b/>
          <w:bCs/>
        </w:rPr>
        <w:t>stabilisieren und ver</w:t>
      </w:r>
      <w:r w:rsidR="006917A1" w:rsidRPr="00E63835">
        <w:rPr>
          <w:b/>
          <w:bCs/>
        </w:rPr>
        <w:softHyphen/>
      </w:r>
      <w:r w:rsidRPr="00E63835">
        <w:rPr>
          <w:b/>
          <w:bCs/>
        </w:rPr>
        <w:t>meh</w:t>
      </w:r>
      <w:r w:rsidR="006917A1" w:rsidRPr="00E63835">
        <w:rPr>
          <w:b/>
          <w:bCs/>
        </w:rPr>
        <w:softHyphen/>
      </w:r>
      <w:r w:rsidRPr="00E63835">
        <w:rPr>
          <w:b/>
          <w:bCs/>
        </w:rPr>
        <w:t>ren sich die kleineren Parteien</w:t>
      </w:r>
      <w:r w:rsidRPr="00E63835">
        <w:t xml:space="preserve"> daneben. Dies kann als Aus</w:t>
      </w:r>
      <w:r w:rsidR="006917A1" w:rsidRPr="00E63835">
        <w:softHyphen/>
      </w:r>
      <w:r w:rsidRPr="00E63835">
        <w:t xml:space="preserve">druck der </w:t>
      </w:r>
      <w:r w:rsidRPr="00E63835">
        <w:rPr>
          <w:b/>
          <w:bCs/>
        </w:rPr>
        <w:t>Pluralisierung der Gesellschaft</w:t>
      </w:r>
      <w:r w:rsidRPr="00E63835">
        <w:t xml:space="preserve"> verstanden werden, in der sich die Formen der politischen Partizipation und Loyalität ver</w:t>
      </w:r>
      <w:r w:rsidR="006917A1" w:rsidRPr="00E63835">
        <w:softHyphen/>
      </w:r>
      <w:r w:rsidRPr="00E63835">
        <w:t>än</w:t>
      </w:r>
      <w:r w:rsidR="006917A1" w:rsidRPr="00E63835">
        <w:softHyphen/>
      </w:r>
      <w:r w:rsidRPr="00E63835">
        <w:t>dern. Darüber hinaus lässt sich zumindest bei manchen Par</w:t>
      </w:r>
      <w:r w:rsidR="006C554B" w:rsidRPr="00E63835">
        <w:softHyphen/>
      </w:r>
      <w:r w:rsidRPr="00E63835">
        <w:t>teien  beobachten, dass sie sehr schwankender Zustim</w:t>
      </w:r>
      <w:r w:rsidR="006917A1" w:rsidRPr="00E63835">
        <w:softHyphen/>
      </w:r>
      <w:r w:rsidRPr="00E63835">
        <w:t>mung unterliegen. Dies zeigt, dass die Zahl der Wechselwäh</w:t>
      </w:r>
      <w:r w:rsidR="006C554B" w:rsidRPr="00E63835">
        <w:softHyphen/>
      </w:r>
      <w:r w:rsidRPr="00E63835">
        <w:t>ler</w:t>
      </w:r>
      <w:r w:rsidR="00873710">
        <w:t>*in</w:t>
      </w:r>
      <w:r w:rsidR="00873710">
        <w:softHyphen/>
        <w:t>nen</w:t>
      </w:r>
      <w:r w:rsidRPr="00E63835">
        <w:t xml:space="preserve"> zu</w:t>
      </w:r>
      <w:r w:rsidR="006917A1" w:rsidRPr="00E63835">
        <w:softHyphen/>
      </w:r>
      <w:r w:rsidRPr="00E63835">
        <w:t>nimmt.</w:t>
      </w:r>
    </w:p>
    <w:p w14:paraId="57FEC247" w14:textId="59576230" w:rsidR="00A579B7" w:rsidRPr="00E63835" w:rsidRDefault="00A579B7" w:rsidP="00A579B7">
      <w:pPr>
        <w:pStyle w:val="Marginal"/>
        <w:framePr w:wrap="around"/>
        <w:rPr>
          <w:rFonts w:eastAsia="Arial"/>
          <w:spacing w:val="-1"/>
        </w:rPr>
      </w:pPr>
      <w:r w:rsidRPr="00E63835">
        <w:rPr>
          <w:rFonts w:eastAsia="Arial"/>
        </w:rPr>
        <w:lastRenderedPageBreak/>
        <w:t>Regierungs</w:t>
      </w:r>
      <w:r w:rsidR="006C554B" w:rsidRPr="00E63835">
        <w:rPr>
          <w:rFonts w:eastAsia="Arial"/>
        </w:rPr>
        <w:softHyphen/>
      </w:r>
      <w:r w:rsidRPr="00E63835">
        <w:rPr>
          <w:rFonts w:eastAsia="Arial"/>
        </w:rPr>
        <w:t>bil</w:t>
      </w:r>
      <w:r w:rsidR="001F072B" w:rsidRPr="00E63835">
        <w:rPr>
          <w:rFonts w:eastAsia="Arial"/>
        </w:rPr>
        <w:softHyphen/>
      </w:r>
      <w:r w:rsidRPr="00E63835">
        <w:rPr>
          <w:rFonts w:eastAsia="Arial"/>
        </w:rPr>
        <w:t>dung und</w:t>
      </w:r>
      <w:r w:rsidR="001F072B" w:rsidRPr="00E63835">
        <w:rPr>
          <w:rFonts w:eastAsia="Arial"/>
        </w:rPr>
        <w:t xml:space="preserve"> -</w:t>
      </w:r>
      <w:r w:rsidRPr="00E63835">
        <w:rPr>
          <w:rFonts w:eastAsia="Arial"/>
        </w:rPr>
        <w:t>sta</w:t>
      </w:r>
      <w:r w:rsidR="001F072B" w:rsidRPr="00E63835">
        <w:rPr>
          <w:rFonts w:eastAsia="Arial"/>
        </w:rPr>
        <w:softHyphen/>
      </w:r>
      <w:r w:rsidRPr="00E63835">
        <w:rPr>
          <w:rFonts w:eastAsia="Arial"/>
        </w:rPr>
        <w:t>bilität erschwert</w:t>
      </w:r>
    </w:p>
    <w:p w14:paraId="36836C90" w14:textId="702B550F" w:rsidR="00A579B7" w:rsidRPr="00E63835" w:rsidRDefault="00A579B7" w:rsidP="00E5491A">
      <w:r w:rsidRPr="00E63835">
        <w:t>Das entstandene größere Parteienangebot bietet de</w:t>
      </w:r>
      <w:r w:rsidR="00873710">
        <w:t>n</w:t>
      </w:r>
      <w:r w:rsidRPr="00E63835">
        <w:t xml:space="preserve"> Bürger</w:t>
      </w:r>
      <w:r w:rsidR="00873710">
        <w:t>innen und Bürgern</w:t>
      </w:r>
      <w:r w:rsidRPr="00E63835">
        <w:t xml:space="preserve"> also ein </w:t>
      </w:r>
      <w:r w:rsidRPr="00E63835">
        <w:rPr>
          <w:b/>
          <w:bCs/>
        </w:rPr>
        <w:t xml:space="preserve">spezifischeres Wahlangebot </w:t>
      </w:r>
      <w:r w:rsidRPr="00E63835">
        <w:t>als das Gesamt</w:t>
      </w:r>
      <w:r w:rsidR="00873710">
        <w:softHyphen/>
      </w:r>
      <w:r w:rsidRPr="00E63835">
        <w:t>paket Volkspartei, was als Belebung der Demokratie verstanden wird. Offenbar fühlen sich die Bürger</w:t>
      </w:r>
      <w:r w:rsidR="00873710">
        <w:t>*innen</w:t>
      </w:r>
      <w:r w:rsidRPr="00E63835">
        <w:t xml:space="preserve"> </w:t>
      </w:r>
      <w:r w:rsidRPr="00E63835">
        <w:rPr>
          <w:b/>
          <w:bCs/>
        </w:rPr>
        <w:t>von kleinen Parteien besser repräsentiert</w:t>
      </w:r>
      <w:r w:rsidRPr="00E63835">
        <w:t xml:space="preserve">, deren </w:t>
      </w:r>
      <w:r w:rsidRPr="00E63835">
        <w:rPr>
          <w:b/>
          <w:bCs/>
        </w:rPr>
        <w:t>Schwer</w:t>
      </w:r>
      <w:r w:rsidR="006917A1" w:rsidRPr="00E63835">
        <w:rPr>
          <w:b/>
          <w:bCs/>
        </w:rPr>
        <w:softHyphen/>
      </w:r>
      <w:r w:rsidRPr="00E63835">
        <w:rPr>
          <w:b/>
          <w:bCs/>
        </w:rPr>
        <w:t>punkt</w:t>
      </w:r>
      <w:r w:rsidR="006917A1" w:rsidRPr="00E63835">
        <w:rPr>
          <w:b/>
          <w:bCs/>
        </w:rPr>
        <w:softHyphen/>
      </w:r>
      <w:r w:rsidRPr="00E63835">
        <w:rPr>
          <w:b/>
          <w:bCs/>
        </w:rPr>
        <w:t>themen</w:t>
      </w:r>
      <w:r w:rsidRPr="00E63835">
        <w:t xml:space="preserve"> wie Klimaschutz oder Migration aber auch Impulse zurück in die Parteiprogramme der Volksparteien geben können.</w:t>
      </w:r>
    </w:p>
    <w:p w14:paraId="6976F6F9" w14:textId="6D4DBF8E" w:rsidR="00A579B7" w:rsidRPr="00E63835" w:rsidRDefault="00A579B7" w:rsidP="00A579B7">
      <w:pPr>
        <w:pStyle w:val="Marginal"/>
        <w:framePr w:wrap="around"/>
        <w:rPr>
          <w:rFonts w:eastAsia="Arial"/>
          <w:spacing w:val="-1"/>
        </w:rPr>
      </w:pPr>
      <w:r w:rsidRPr="00E63835">
        <w:rPr>
          <w:rFonts w:eastAsia="Arial"/>
        </w:rPr>
        <w:t>Verunsicherung der Wähler</w:t>
      </w:r>
      <w:r w:rsidR="00873710">
        <w:rPr>
          <w:rFonts w:eastAsia="Arial"/>
        </w:rPr>
        <w:t>*innen</w:t>
      </w:r>
    </w:p>
    <w:p w14:paraId="24EEC63E" w14:textId="695CA0BE" w:rsidR="00A579B7" w:rsidRPr="00E63835" w:rsidRDefault="00A579B7" w:rsidP="00E5491A">
      <w:r w:rsidRPr="00E63835">
        <w:t xml:space="preserve">Auch </w:t>
      </w:r>
      <w:r w:rsidRPr="00E63835">
        <w:rPr>
          <w:b/>
          <w:bCs/>
        </w:rPr>
        <w:t>Koalitionen werden dadurch heterogener und vielschichti</w:t>
      </w:r>
      <w:r w:rsidR="006C554B" w:rsidRPr="00E63835">
        <w:rPr>
          <w:b/>
          <w:bCs/>
        </w:rPr>
        <w:softHyphen/>
      </w:r>
      <w:r w:rsidRPr="00E63835">
        <w:rPr>
          <w:b/>
          <w:bCs/>
        </w:rPr>
        <w:t>ger</w:t>
      </w:r>
      <w:r w:rsidRPr="00E63835">
        <w:t xml:space="preserve">, zugleich aber eben auch schwerer zu erreichen und </w:t>
      </w:r>
      <w:r w:rsidRPr="00E63835">
        <w:rPr>
          <w:b/>
          <w:bCs/>
        </w:rPr>
        <w:t>instabiler</w:t>
      </w:r>
      <w:r w:rsidRPr="00E63835">
        <w:t>. Der Wandel der Parteienlandschaft hat hinsichtlich der Regierungs</w:t>
      </w:r>
      <w:r w:rsidR="006C554B" w:rsidRPr="00E63835">
        <w:softHyphen/>
      </w:r>
      <w:r w:rsidRPr="00E63835">
        <w:t xml:space="preserve">bildung und </w:t>
      </w:r>
      <w:r w:rsidR="00873710">
        <w:t>-</w:t>
      </w:r>
      <w:r w:rsidRPr="00E63835">
        <w:t xml:space="preserve">stabilität insgesamt eher negative Folgen. Wie im Text veranschaulicht wird die Kompromissbildung bei mehreren Partnern komplizierter und somit die </w:t>
      </w:r>
      <w:r w:rsidRPr="00E63835">
        <w:rPr>
          <w:b/>
          <w:bCs/>
        </w:rPr>
        <w:t>Handlungsfähigkeit vermindert</w:t>
      </w:r>
      <w:r w:rsidRPr="00E63835">
        <w:t>. Es wird dabei oft um Sichtbarkeit gerungen und gerade kleinere Koali</w:t>
      </w:r>
      <w:r w:rsidR="006C554B" w:rsidRPr="00E63835">
        <w:softHyphen/>
      </w:r>
      <w:r w:rsidRPr="00E63835">
        <w:t xml:space="preserve">tionspartner haben Sorge, </w:t>
      </w:r>
      <w:r w:rsidR="00B04CAB" w:rsidRPr="00E63835">
        <w:t xml:space="preserve">als „Junior-Partner“ </w:t>
      </w:r>
      <w:r w:rsidRPr="00E63835">
        <w:t>ihren Markenkern und somit Wähler</w:t>
      </w:r>
      <w:r w:rsidR="00873710">
        <w:t>*innen</w:t>
      </w:r>
      <w:r w:rsidRPr="00E63835">
        <w:t xml:space="preserve">  zu verlieren.</w:t>
      </w:r>
    </w:p>
    <w:p w14:paraId="2AB1267E" w14:textId="218F9BA6" w:rsidR="00A579B7" w:rsidRPr="00E63835" w:rsidRDefault="00A579B7" w:rsidP="00E5491A">
      <w:r w:rsidRPr="00E63835">
        <w:t>Wenn offen ist, welche Regierungskonstellation und Verhandlungs</w:t>
      </w:r>
      <w:r w:rsidR="006C554B" w:rsidRPr="00E63835">
        <w:softHyphen/>
      </w:r>
      <w:r w:rsidRPr="00E63835">
        <w:t xml:space="preserve">ergebnisse nach Wahlen zustande kommen, kann dies das </w:t>
      </w:r>
      <w:r w:rsidRPr="00E63835">
        <w:rPr>
          <w:b/>
          <w:bCs/>
        </w:rPr>
        <w:t>Wahlver</w:t>
      </w:r>
      <w:r w:rsidR="006C554B" w:rsidRPr="00E63835">
        <w:rPr>
          <w:b/>
          <w:bCs/>
        </w:rPr>
        <w:softHyphen/>
      </w:r>
      <w:r w:rsidRPr="00E63835">
        <w:rPr>
          <w:b/>
          <w:bCs/>
        </w:rPr>
        <w:t>halten der Bürger</w:t>
      </w:r>
      <w:r w:rsidR="00873710">
        <w:rPr>
          <w:b/>
          <w:bCs/>
        </w:rPr>
        <w:t>*innen</w:t>
      </w:r>
      <w:r w:rsidRPr="00E63835">
        <w:rPr>
          <w:b/>
          <w:bCs/>
        </w:rPr>
        <w:t xml:space="preserve"> beeinflussen</w:t>
      </w:r>
      <w:r w:rsidRPr="00E63835">
        <w:t>. Möglicherweise kann dies eine Verunsicherung der Wähler</w:t>
      </w:r>
      <w:r w:rsidR="00873710">
        <w:t>*innen</w:t>
      </w:r>
      <w:r w:rsidRPr="00E63835">
        <w:t xml:space="preserve"> zur Folge haben, der Wandel der Partei</w:t>
      </w:r>
      <w:r w:rsidR="006C554B" w:rsidRPr="00E63835">
        <w:softHyphen/>
      </w:r>
      <w:r w:rsidRPr="00E63835">
        <w:t>enlandschaft kann somit trotz eines spezifischeren Ange</w:t>
      </w:r>
      <w:r w:rsidR="00873710">
        <w:softHyphen/>
      </w:r>
      <w:r w:rsidRPr="00E63835">
        <w:t>bots den</w:t>
      </w:r>
      <w:r w:rsidR="006C554B" w:rsidRPr="00E63835">
        <w:softHyphen/>
      </w:r>
      <w:r w:rsidRPr="00E63835">
        <w:t>noch auch zur Abkehr und Verdrossenheit der Bürger</w:t>
      </w:r>
      <w:r w:rsidR="00873710">
        <w:t>*innen</w:t>
      </w:r>
      <w:r w:rsidRPr="00E63835">
        <w:t xml:space="preserve"> führen.</w:t>
      </w:r>
    </w:p>
    <w:p w14:paraId="10526B6C" w14:textId="1D53052D" w:rsidR="00A579B7" w:rsidRPr="00E63835" w:rsidRDefault="00A579B7" w:rsidP="00E5491A">
      <w:r w:rsidRPr="00E63835">
        <w:t xml:space="preserve">Auch wenn die gesellschaftliche Verwurzelung einzelner Parteien abnimmt und sie Mitglieder verlieren, bleibt die staatliche Macht der regierenden Parteien </w:t>
      </w:r>
      <w:r w:rsidR="00B04CAB" w:rsidRPr="00E63835">
        <w:t xml:space="preserve">aufgrund der im </w:t>
      </w:r>
      <w:r w:rsidR="00B04CAB" w:rsidRPr="00E63835">
        <w:rPr>
          <w:b/>
          <w:bCs/>
        </w:rPr>
        <w:t>Grundgesetz fest</w:t>
      </w:r>
      <w:r w:rsidR="00B04CAB" w:rsidRPr="00E63835">
        <w:rPr>
          <w:b/>
          <w:bCs/>
        </w:rPr>
        <w:softHyphen/>
        <w:t>ge</w:t>
      </w:r>
      <w:r w:rsidR="00B04CAB" w:rsidRPr="00E63835">
        <w:rPr>
          <w:b/>
          <w:bCs/>
        </w:rPr>
        <w:softHyphen/>
        <w:t>schrie</w:t>
      </w:r>
      <w:r w:rsidR="001F072B" w:rsidRPr="00E63835">
        <w:rPr>
          <w:b/>
          <w:bCs/>
        </w:rPr>
        <w:softHyphen/>
      </w:r>
      <w:r w:rsidR="00B04CAB" w:rsidRPr="00E63835">
        <w:rPr>
          <w:b/>
          <w:bCs/>
        </w:rPr>
        <w:t>benen Stellung der Parteien</w:t>
      </w:r>
      <w:r w:rsidR="00B04CAB" w:rsidRPr="00E63835">
        <w:t xml:space="preserve"> </w:t>
      </w:r>
      <w:r w:rsidRPr="00E63835">
        <w:t>dennoch verankert und somit konstant. So</w:t>
      </w:r>
      <w:r w:rsidR="006C554B" w:rsidRPr="00E63835">
        <w:softHyphen/>
      </w:r>
      <w:r w:rsidRPr="00E63835">
        <w:t>mit bedarf es eines starken Parteiensystems, das seiner demo</w:t>
      </w:r>
      <w:r w:rsidR="001F072B" w:rsidRPr="00E63835">
        <w:softHyphen/>
      </w:r>
      <w:r w:rsidRPr="00E63835">
        <w:t>krati</w:t>
      </w:r>
      <w:r w:rsidR="006C554B" w:rsidRPr="00E63835">
        <w:softHyphen/>
      </w:r>
      <w:r w:rsidRPr="00E63835">
        <w:t>schen Legitimation gerecht wird.</w:t>
      </w:r>
    </w:p>
    <w:p w14:paraId="7C7746D5" w14:textId="01246321" w:rsidR="00A579B7" w:rsidRPr="00E63835" w:rsidRDefault="00A579B7" w:rsidP="00A579B7">
      <w:pPr>
        <w:pStyle w:val="Marginal"/>
        <w:framePr w:wrap="around"/>
        <w:rPr>
          <w:rFonts w:eastAsia="Arial"/>
          <w:spacing w:val="-1"/>
        </w:rPr>
      </w:pPr>
      <w:r w:rsidRPr="00E63835">
        <w:rPr>
          <w:rFonts w:eastAsia="Arial"/>
        </w:rPr>
        <w:t>Fazit und Ausblick</w:t>
      </w:r>
    </w:p>
    <w:p w14:paraId="09073131" w14:textId="60CE1FB8" w:rsidR="00214087" w:rsidRPr="00E63835" w:rsidRDefault="00A579B7" w:rsidP="005A35E8">
      <w:r w:rsidRPr="00E63835">
        <w:t xml:space="preserve">Die Zusammensetzung des </w:t>
      </w:r>
      <w:r w:rsidRPr="00E63835">
        <w:rPr>
          <w:b/>
          <w:bCs/>
        </w:rPr>
        <w:t>Bundesrates</w:t>
      </w:r>
      <w:r w:rsidRPr="00E63835">
        <w:t xml:space="preserve"> zeigt, dass die Parteien in Deutsch</w:t>
      </w:r>
      <w:r w:rsidR="006917A1" w:rsidRPr="00E63835">
        <w:softHyphen/>
      </w:r>
      <w:r w:rsidRPr="00E63835">
        <w:t xml:space="preserve">land zumindest auf </w:t>
      </w:r>
      <w:r w:rsidRPr="00E63835">
        <w:rPr>
          <w:b/>
          <w:bCs/>
        </w:rPr>
        <w:t>Landesebene mit dem Wandel des Parteiensystems bereits umgehen</w:t>
      </w:r>
      <w:r w:rsidRPr="00E63835">
        <w:t xml:space="preserve"> müssen. Aufgrund der Schwä</w:t>
      </w:r>
      <w:r w:rsidR="006C554B" w:rsidRPr="00E63835">
        <w:softHyphen/>
      </w:r>
      <w:r w:rsidRPr="00E63835">
        <w:t>che der Volksparteien gibt es auf Landesebene mehr Drei- als Zwei-Parteien-Koalitionen. So sind vielfältige</w:t>
      </w:r>
      <w:r w:rsidR="00873710">
        <w:t>,</w:t>
      </w:r>
      <w:r w:rsidRPr="00E63835">
        <w:t xml:space="preserve"> bisher eher ungewohnte Kon</w:t>
      </w:r>
      <w:r w:rsidR="00873710">
        <w:softHyphen/>
      </w:r>
      <w:r w:rsidRPr="00E63835">
        <w:t>stellationen wie „Jamaica“ oder „Kenia“ zustande gekommen und fast alle der kleineren Parteien sind in einer der Landesregierun</w:t>
      </w:r>
      <w:r w:rsidR="006C554B" w:rsidRPr="00E63835">
        <w:softHyphen/>
      </w:r>
      <w:r w:rsidRPr="00E63835">
        <w:t>gen vertreten. Offenbar konnten die notwendigen Kompromisse ge</w:t>
      </w:r>
      <w:r w:rsidR="006C554B" w:rsidRPr="00E63835">
        <w:softHyphen/>
      </w:r>
      <w:r w:rsidRPr="00E63835">
        <w:t xml:space="preserve">funden und die </w:t>
      </w:r>
      <w:r w:rsidRPr="00E63835">
        <w:rPr>
          <w:b/>
          <w:bCs/>
        </w:rPr>
        <w:t>Parteien als Fundament einer repräsentativen De</w:t>
      </w:r>
      <w:r w:rsidR="006C554B" w:rsidRPr="00E63835">
        <w:rPr>
          <w:b/>
          <w:bCs/>
        </w:rPr>
        <w:softHyphen/>
      </w:r>
      <w:r w:rsidRPr="00E63835">
        <w:rPr>
          <w:b/>
          <w:bCs/>
        </w:rPr>
        <w:t>mokratie ihrer Verantwortung gerecht werden</w:t>
      </w:r>
      <w:r w:rsidRPr="00E63835">
        <w:t xml:space="preserve">. Der Wandel hin zu Dreier-Bündnissen oder einer Minderheitsregierung kann somit auch als Chance gesehen werden, dass Parteien sich auf </w:t>
      </w:r>
      <w:r w:rsidRPr="00E63835">
        <w:rPr>
          <w:b/>
          <w:bCs/>
        </w:rPr>
        <w:t>Inhalte konzentrieren</w:t>
      </w:r>
      <w:r w:rsidRPr="00E63835">
        <w:t xml:space="preserve"> und eine </w:t>
      </w:r>
      <w:r w:rsidRPr="00E63835">
        <w:rPr>
          <w:b/>
          <w:bCs/>
        </w:rPr>
        <w:t>buntere Parteienlandschaft zur Belebung der Demokratie beiträgt</w:t>
      </w:r>
      <w:r w:rsidRPr="00E63835">
        <w:t>.</w:t>
      </w:r>
    </w:p>
    <w:p w14:paraId="5F4BFE5D" w14:textId="77777777" w:rsidR="00D51744" w:rsidRPr="00E63835" w:rsidRDefault="00D51744" w:rsidP="00D51744">
      <w:pPr>
        <w:sectPr w:rsidR="00D51744" w:rsidRPr="00E63835" w:rsidSect="00D51744">
          <w:footerReference w:type="default" r:id="rId12"/>
          <w:type w:val="continuous"/>
          <w:pgSz w:w="8392" w:h="11907" w:code="11"/>
          <w:pgMar w:top="992" w:right="2296" w:bottom="992" w:left="936" w:header="0" w:footer="624" w:gutter="0"/>
          <w:cols w:space="708"/>
          <w:docGrid w:linePitch="360"/>
        </w:sectPr>
      </w:pPr>
    </w:p>
    <w:bookmarkEnd w:id="2"/>
    <w:p w14:paraId="1DE59C34" w14:textId="77777777" w:rsidR="008B24CA" w:rsidRPr="00E63835" w:rsidRDefault="008B24CA" w:rsidP="00F061EC"/>
    <w:sectPr w:rsidR="008B24CA" w:rsidRPr="00E63835" w:rsidSect="00AB6B80">
      <w:footerReference w:type="default" r:id="rId13"/>
      <w:type w:val="continuous"/>
      <w:pgSz w:w="8392" w:h="11907" w:code="11"/>
      <w:pgMar w:top="992" w:right="936" w:bottom="992" w:left="936"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FC20" w14:textId="77777777" w:rsidR="002223B6" w:rsidRDefault="002223B6" w:rsidP="00D51744">
      <w:pPr>
        <w:spacing w:line="240" w:lineRule="auto"/>
      </w:pPr>
      <w:r>
        <w:separator/>
      </w:r>
    </w:p>
    <w:p w14:paraId="5D7E3F06" w14:textId="77777777" w:rsidR="002223B6" w:rsidRDefault="002223B6"/>
  </w:endnote>
  <w:endnote w:type="continuationSeparator" w:id="0">
    <w:p w14:paraId="1B001C85" w14:textId="77777777" w:rsidR="002223B6" w:rsidRDefault="002223B6" w:rsidP="00D51744">
      <w:pPr>
        <w:spacing w:line="240" w:lineRule="auto"/>
      </w:pPr>
      <w:r>
        <w:continuationSeparator/>
      </w:r>
    </w:p>
    <w:p w14:paraId="6E52DF9F" w14:textId="77777777" w:rsidR="002223B6" w:rsidRDefault="0022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apfDingbats BT">
    <w:altName w:val="Wingdings"/>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FF06" w14:textId="33148520" w:rsidR="007B0127" w:rsidRDefault="007B0127">
    <w:pPr>
      <w:pStyle w:val="Fuzeile"/>
    </w:pPr>
    <w:r>
      <w:t>GK 2021-</w:t>
    </w: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1EAE" w14:textId="0BE59E4F" w:rsidR="007B0127" w:rsidRDefault="007B0127">
    <w:pPr>
      <w:pStyle w:val="Fuzeile"/>
    </w:pPr>
    <w:r>
      <w:t>GK 2021-</w:t>
    </w:r>
    <w:r>
      <w:fldChar w:fldCharType="begin"/>
    </w:r>
    <w:r>
      <w:instrText>PAGE   \* MERGEFORMAT</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59B1" w14:textId="66536067" w:rsidR="007B0127" w:rsidRPr="001E5A63" w:rsidRDefault="007B0127" w:rsidP="001E5A6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4096" w14:textId="02C35FE3" w:rsidR="007B0127" w:rsidRDefault="007B0127" w:rsidP="005D1722">
    <w:pPr>
      <w:pStyle w:val="Fuzeilere2"/>
    </w:pPr>
    <w:r>
      <w:t>GK 2021-</w:t>
    </w:r>
    <w:r>
      <w:fldChar w:fldCharType="begin"/>
    </w:r>
    <w:r>
      <w:instrText>PAGE   \* MERGEFORMAT</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9805" w14:textId="77777777" w:rsidR="002223B6" w:rsidRDefault="002223B6" w:rsidP="00D51744">
      <w:pPr>
        <w:spacing w:line="240" w:lineRule="auto"/>
      </w:pPr>
      <w:r>
        <w:separator/>
      </w:r>
    </w:p>
    <w:p w14:paraId="20EFD062" w14:textId="77777777" w:rsidR="002223B6" w:rsidRDefault="002223B6"/>
  </w:footnote>
  <w:footnote w:type="continuationSeparator" w:id="0">
    <w:p w14:paraId="219429A4" w14:textId="77777777" w:rsidR="002223B6" w:rsidRDefault="002223B6" w:rsidP="00D51744">
      <w:pPr>
        <w:spacing w:line="240" w:lineRule="auto"/>
      </w:pPr>
      <w:r>
        <w:continuationSeparator/>
      </w:r>
    </w:p>
    <w:p w14:paraId="4C0E406F" w14:textId="77777777" w:rsidR="002223B6" w:rsidRDefault="002223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564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CC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766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B01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8B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3615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C6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5EA8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966F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884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92314F"/>
    <w:multiLevelType w:val="hybridMultilevel"/>
    <w:tmpl w:val="D1041D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5045793">
    <w:abstractNumId w:val="9"/>
  </w:num>
  <w:num w:numId="2" w16cid:durableId="1641185203">
    <w:abstractNumId w:val="7"/>
  </w:num>
  <w:num w:numId="3" w16cid:durableId="554316626">
    <w:abstractNumId w:val="6"/>
  </w:num>
  <w:num w:numId="4" w16cid:durableId="256014239">
    <w:abstractNumId w:val="5"/>
  </w:num>
  <w:num w:numId="5" w16cid:durableId="2024167255">
    <w:abstractNumId w:val="4"/>
  </w:num>
  <w:num w:numId="6" w16cid:durableId="1462306421">
    <w:abstractNumId w:val="8"/>
  </w:num>
  <w:num w:numId="7" w16cid:durableId="236983144">
    <w:abstractNumId w:val="3"/>
  </w:num>
  <w:num w:numId="8" w16cid:durableId="804659477">
    <w:abstractNumId w:val="2"/>
  </w:num>
  <w:num w:numId="9" w16cid:durableId="1393385961">
    <w:abstractNumId w:val="1"/>
  </w:num>
  <w:num w:numId="10" w16cid:durableId="983967097">
    <w:abstractNumId w:val="0"/>
  </w:num>
  <w:num w:numId="11" w16cid:durableId="19481486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08"/>
  <w:consecutiveHyphenLimit w:val="3"/>
  <w:hyphenationZone w:val="425"/>
  <w:characterSpacingControl w:val="doNotCompress"/>
  <w:footnotePr>
    <w:footnote w:id="-1"/>
    <w:footnote w:id="0"/>
  </w:footnotePr>
  <w:endnotePr>
    <w:endnote w:id="-1"/>
    <w:endnote w:id="0"/>
  </w:endnotePr>
  <w:compat>
    <w:spaceForUL/>
    <w:ulTrailSpace/>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11"/>
    <w:rsid w:val="0000564F"/>
    <w:rsid w:val="00005713"/>
    <w:rsid w:val="00005E6A"/>
    <w:rsid w:val="00011931"/>
    <w:rsid w:val="000149F4"/>
    <w:rsid w:val="00015CDB"/>
    <w:rsid w:val="0001653D"/>
    <w:rsid w:val="00016F8C"/>
    <w:rsid w:val="000250AA"/>
    <w:rsid w:val="000257BA"/>
    <w:rsid w:val="00025842"/>
    <w:rsid w:val="00026DCD"/>
    <w:rsid w:val="0002712B"/>
    <w:rsid w:val="0002772F"/>
    <w:rsid w:val="00027E86"/>
    <w:rsid w:val="00031E1E"/>
    <w:rsid w:val="00031FFB"/>
    <w:rsid w:val="00032CEA"/>
    <w:rsid w:val="00034337"/>
    <w:rsid w:val="0003579F"/>
    <w:rsid w:val="0003741B"/>
    <w:rsid w:val="00037C94"/>
    <w:rsid w:val="000415E6"/>
    <w:rsid w:val="00046802"/>
    <w:rsid w:val="0005033C"/>
    <w:rsid w:val="00050F14"/>
    <w:rsid w:val="00052552"/>
    <w:rsid w:val="00054E3D"/>
    <w:rsid w:val="00057850"/>
    <w:rsid w:val="0006033E"/>
    <w:rsid w:val="000628AC"/>
    <w:rsid w:val="00064720"/>
    <w:rsid w:val="00066E6B"/>
    <w:rsid w:val="0006715C"/>
    <w:rsid w:val="00067EC9"/>
    <w:rsid w:val="00073849"/>
    <w:rsid w:val="000753A0"/>
    <w:rsid w:val="0007572B"/>
    <w:rsid w:val="00075F79"/>
    <w:rsid w:val="000779BE"/>
    <w:rsid w:val="00077AD2"/>
    <w:rsid w:val="00082364"/>
    <w:rsid w:val="00085612"/>
    <w:rsid w:val="00085CE3"/>
    <w:rsid w:val="0008630F"/>
    <w:rsid w:val="000910E8"/>
    <w:rsid w:val="000915F9"/>
    <w:rsid w:val="000958EA"/>
    <w:rsid w:val="00097FFA"/>
    <w:rsid w:val="000A0F5E"/>
    <w:rsid w:val="000A32BD"/>
    <w:rsid w:val="000A3BC3"/>
    <w:rsid w:val="000B266B"/>
    <w:rsid w:val="000B57F6"/>
    <w:rsid w:val="000B67E6"/>
    <w:rsid w:val="000B6EDB"/>
    <w:rsid w:val="000B769F"/>
    <w:rsid w:val="000C0865"/>
    <w:rsid w:val="000C42F1"/>
    <w:rsid w:val="000C5A61"/>
    <w:rsid w:val="000D17A7"/>
    <w:rsid w:val="000D5E86"/>
    <w:rsid w:val="000D6781"/>
    <w:rsid w:val="000D70EB"/>
    <w:rsid w:val="000E09A1"/>
    <w:rsid w:val="000E1768"/>
    <w:rsid w:val="000E2638"/>
    <w:rsid w:val="000E2F4B"/>
    <w:rsid w:val="000E4371"/>
    <w:rsid w:val="000E4C60"/>
    <w:rsid w:val="000E523B"/>
    <w:rsid w:val="000E7B97"/>
    <w:rsid w:val="000F05F0"/>
    <w:rsid w:val="000F123A"/>
    <w:rsid w:val="000F1506"/>
    <w:rsid w:val="000F2B23"/>
    <w:rsid w:val="000F359A"/>
    <w:rsid w:val="000F400F"/>
    <w:rsid w:val="000F5092"/>
    <w:rsid w:val="000F5AEC"/>
    <w:rsid w:val="000F6AE5"/>
    <w:rsid w:val="00102390"/>
    <w:rsid w:val="00103A2F"/>
    <w:rsid w:val="001055FD"/>
    <w:rsid w:val="00105B73"/>
    <w:rsid w:val="00106B60"/>
    <w:rsid w:val="001118C1"/>
    <w:rsid w:val="00111D8E"/>
    <w:rsid w:val="00114113"/>
    <w:rsid w:val="001172CA"/>
    <w:rsid w:val="00124C74"/>
    <w:rsid w:val="00125150"/>
    <w:rsid w:val="00130DB5"/>
    <w:rsid w:val="0013220C"/>
    <w:rsid w:val="001343B1"/>
    <w:rsid w:val="00134BFF"/>
    <w:rsid w:val="00135C79"/>
    <w:rsid w:val="00140175"/>
    <w:rsid w:val="00140EA7"/>
    <w:rsid w:val="0014202A"/>
    <w:rsid w:val="00143AB3"/>
    <w:rsid w:val="00143D0C"/>
    <w:rsid w:val="001449FB"/>
    <w:rsid w:val="00144F44"/>
    <w:rsid w:val="001455EB"/>
    <w:rsid w:val="0014602D"/>
    <w:rsid w:val="00146904"/>
    <w:rsid w:val="00150706"/>
    <w:rsid w:val="00150FB9"/>
    <w:rsid w:val="00152E6D"/>
    <w:rsid w:val="001562D5"/>
    <w:rsid w:val="00156CB8"/>
    <w:rsid w:val="001630B4"/>
    <w:rsid w:val="00163D39"/>
    <w:rsid w:val="00164EF2"/>
    <w:rsid w:val="001662CA"/>
    <w:rsid w:val="00171BC3"/>
    <w:rsid w:val="001739FD"/>
    <w:rsid w:val="00174F3F"/>
    <w:rsid w:val="0017614A"/>
    <w:rsid w:val="001769FC"/>
    <w:rsid w:val="001803BE"/>
    <w:rsid w:val="00181E9B"/>
    <w:rsid w:val="001834AA"/>
    <w:rsid w:val="00187F13"/>
    <w:rsid w:val="00190F91"/>
    <w:rsid w:val="00191A14"/>
    <w:rsid w:val="0019242C"/>
    <w:rsid w:val="001937DD"/>
    <w:rsid w:val="001A0FAE"/>
    <w:rsid w:val="001A2501"/>
    <w:rsid w:val="001A2F89"/>
    <w:rsid w:val="001A42EF"/>
    <w:rsid w:val="001A7145"/>
    <w:rsid w:val="001B09FE"/>
    <w:rsid w:val="001B7E3E"/>
    <w:rsid w:val="001C0E75"/>
    <w:rsid w:val="001C13BC"/>
    <w:rsid w:val="001C2E53"/>
    <w:rsid w:val="001C374F"/>
    <w:rsid w:val="001C5502"/>
    <w:rsid w:val="001C7F59"/>
    <w:rsid w:val="001D2473"/>
    <w:rsid w:val="001D3CEC"/>
    <w:rsid w:val="001D53AB"/>
    <w:rsid w:val="001D668F"/>
    <w:rsid w:val="001E0326"/>
    <w:rsid w:val="001E0551"/>
    <w:rsid w:val="001E0615"/>
    <w:rsid w:val="001E14CA"/>
    <w:rsid w:val="001E1B4A"/>
    <w:rsid w:val="001E2B92"/>
    <w:rsid w:val="001E2F2C"/>
    <w:rsid w:val="001E5A63"/>
    <w:rsid w:val="001E5B1F"/>
    <w:rsid w:val="001E606B"/>
    <w:rsid w:val="001F072B"/>
    <w:rsid w:val="001F17D8"/>
    <w:rsid w:val="001F3895"/>
    <w:rsid w:val="001F4005"/>
    <w:rsid w:val="001F461F"/>
    <w:rsid w:val="001F4F3F"/>
    <w:rsid w:val="001F5646"/>
    <w:rsid w:val="001F5B98"/>
    <w:rsid w:val="001F5CDC"/>
    <w:rsid w:val="001F62C8"/>
    <w:rsid w:val="001F7246"/>
    <w:rsid w:val="002003A5"/>
    <w:rsid w:val="00200BAB"/>
    <w:rsid w:val="00200E80"/>
    <w:rsid w:val="0020179B"/>
    <w:rsid w:val="0020280E"/>
    <w:rsid w:val="002110A7"/>
    <w:rsid w:val="00212F08"/>
    <w:rsid w:val="00213704"/>
    <w:rsid w:val="00214087"/>
    <w:rsid w:val="0021754B"/>
    <w:rsid w:val="00217593"/>
    <w:rsid w:val="00217E86"/>
    <w:rsid w:val="00220F58"/>
    <w:rsid w:val="00221F61"/>
    <w:rsid w:val="002223B6"/>
    <w:rsid w:val="00222CE8"/>
    <w:rsid w:val="00224F3C"/>
    <w:rsid w:val="002279F4"/>
    <w:rsid w:val="00235A9A"/>
    <w:rsid w:val="00241934"/>
    <w:rsid w:val="00244133"/>
    <w:rsid w:val="00244A41"/>
    <w:rsid w:val="00250493"/>
    <w:rsid w:val="00252120"/>
    <w:rsid w:val="00252524"/>
    <w:rsid w:val="00255D2B"/>
    <w:rsid w:val="00263BA8"/>
    <w:rsid w:val="00263F36"/>
    <w:rsid w:val="00270DEA"/>
    <w:rsid w:val="00271068"/>
    <w:rsid w:val="00272013"/>
    <w:rsid w:val="0027497B"/>
    <w:rsid w:val="00275144"/>
    <w:rsid w:val="002751B9"/>
    <w:rsid w:val="0027613D"/>
    <w:rsid w:val="0028031B"/>
    <w:rsid w:val="002837D3"/>
    <w:rsid w:val="00285C8E"/>
    <w:rsid w:val="00286EDC"/>
    <w:rsid w:val="002877EA"/>
    <w:rsid w:val="002928A7"/>
    <w:rsid w:val="00293B6D"/>
    <w:rsid w:val="00296CB7"/>
    <w:rsid w:val="00297878"/>
    <w:rsid w:val="002979B5"/>
    <w:rsid w:val="002A05DF"/>
    <w:rsid w:val="002A1391"/>
    <w:rsid w:val="002A2B1A"/>
    <w:rsid w:val="002A30FE"/>
    <w:rsid w:val="002A355C"/>
    <w:rsid w:val="002A3F34"/>
    <w:rsid w:val="002A51D3"/>
    <w:rsid w:val="002A6027"/>
    <w:rsid w:val="002B32B6"/>
    <w:rsid w:val="002B415F"/>
    <w:rsid w:val="002B42FC"/>
    <w:rsid w:val="002B4746"/>
    <w:rsid w:val="002C1A8C"/>
    <w:rsid w:val="002C3169"/>
    <w:rsid w:val="002C43BB"/>
    <w:rsid w:val="002C441C"/>
    <w:rsid w:val="002C5A8D"/>
    <w:rsid w:val="002C5BE7"/>
    <w:rsid w:val="002D032B"/>
    <w:rsid w:val="002D087B"/>
    <w:rsid w:val="002D0A30"/>
    <w:rsid w:val="002D12C5"/>
    <w:rsid w:val="002D313B"/>
    <w:rsid w:val="002D4986"/>
    <w:rsid w:val="002D4CF5"/>
    <w:rsid w:val="002D5437"/>
    <w:rsid w:val="002D7202"/>
    <w:rsid w:val="002E0B58"/>
    <w:rsid w:val="002E12AA"/>
    <w:rsid w:val="002E50DD"/>
    <w:rsid w:val="002E7FD5"/>
    <w:rsid w:val="002F057B"/>
    <w:rsid w:val="002F2E79"/>
    <w:rsid w:val="002F36C3"/>
    <w:rsid w:val="002F446C"/>
    <w:rsid w:val="002F7B2E"/>
    <w:rsid w:val="00300ECD"/>
    <w:rsid w:val="003018C4"/>
    <w:rsid w:val="00302F57"/>
    <w:rsid w:val="003048D9"/>
    <w:rsid w:val="00305E11"/>
    <w:rsid w:val="00306AC0"/>
    <w:rsid w:val="00311B5B"/>
    <w:rsid w:val="00311C0A"/>
    <w:rsid w:val="00313FD4"/>
    <w:rsid w:val="00314848"/>
    <w:rsid w:val="00320822"/>
    <w:rsid w:val="00320CC0"/>
    <w:rsid w:val="00323122"/>
    <w:rsid w:val="0032447B"/>
    <w:rsid w:val="0032506E"/>
    <w:rsid w:val="003263C1"/>
    <w:rsid w:val="00326615"/>
    <w:rsid w:val="00326E1E"/>
    <w:rsid w:val="00331ADB"/>
    <w:rsid w:val="00331C6F"/>
    <w:rsid w:val="00332B2E"/>
    <w:rsid w:val="003347C9"/>
    <w:rsid w:val="00334A93"/>
    <w:rsid w:val="00337CDA"/>
    <w:rsid w:val="00340864"/>
    <w:rsid w:val="0034174E"/>
    <w:rsid w:val="00341D2C"/>
    <w:rsid w:val="00341FE9"/>
    <w:rsid w:val="003438FD"/>
    <w:rsid w:val="003447C7"/>
    <w:rsid w:val="003450EB"/>
    <w:rsid w:val="003460FA"/>
    <w:rsid w:val="00346642"/>
    <w:rsid w:val="003475A0"/>
    <w:rsid w:val="00350280"/>
    <w:rsid w:val="00350F9C"/>
    <w:rsid w:val="00352296"/>
    <w:rsid w:val="00354F23"/>
    <w:rsid w:val="003563E3"/>
    <w:rsid w:val="00357852"/>
    <w:rsid w:val="00360F57"/>
    <w:rsid w:val="003613FF"/>
    <w:rsid w:val="00361469"/>
    <w:rsid w:val="00361E18"/>
    <w:rsid w:val="0036206C"/>
    <w:rsid w:val="0036622B"/>
    <w:rsid w:val="00370DDD"/>
    <w:rsid w:val="00370E4C"/>
    <w:rsid w:val="00370FC9"/>
    <w:rsid w:val="00372992"/>
    <w:rsid w:val="00374559"/>
    <w:rsid w:val="00376881"/>
    <w:rsid w:val="003770F6"/>
    <w:rsid w:val="00377393"/>
    <w:rsid w:val="00377E9C"/>
    <w:rsid w:val="003809CB"/>
    <w:rsid w:val="00382892"/>
    <w:rsid w:val="00386957"/>
    <w:rsid w:val="00386DEB"/>
    <w:rsid w:val="0039149F"/>
    <w:rsid w:val="00391FB9"/>
    <w:rsid w:val="00394E7A"/>
    <w:rsid w:val="003959F1"/>
    <w:rsid w:val="00397591"/>
    <w:rsid w:val="00397AE0"/>
    <w:rsid w:val="003A2828"/>
    <w:rsid w:val="003A3A4F"/>
    <w:rsid w:val="003A4CF5"/>
    <w:rsid w:val="003A4E56"/>
    <w:rsid w:val="003A51EA"/>
    <w:rsid w:val="003A5417"/>
    <w:rsid w:val="003A6B39"/>
    <w:rsid w:val="003B5D07"/>
    <w:rsid w:val="003C2DEA"/>
    <w:rsid w:val="003C4A4B"/>
    <w:rsid w:val="003C5158"/>
    <w:rsid w:val="003C6000"/>
    <w:rsid w:val="003C78EA"/>
    <w:rsid w:val="003D0A3C"/>
    <w:rsid w:val="003D45AC"/>
    <w:rsid w:val="003D4EE0"/>
    <w:rsid w:val="003D78FE"/>
    <w:rsid w:val="003E4662"/>
    <w:rsid w:val="003E5671"/>
    <w:rsid w:val="003F1683"/>
    <w:rsid w:val="003F192C"/>
    <w:rsid w:val="003F31A9"/>
    <w:rsid w:val="003F4C03"/>
    <w:rsid w:val="003F501F"/>
    <w:rsid w:val="0040085F"/>
    <w:rsid w:val="00403213"/>
    <w:rsid w:val="0040448A"/>
    <w:rsid w:val="0041173A"/>
    <w:rsid w:val="004151E5"/>
    <w:rsid w:val="0041540B"/>
    <w:rsid w:val="0041668F"/>
    <w:rsid w:val="00416C25"/>
    <w:rsid w:val="0042050E"/>
    <w:rsid w:val="00420585"/>
    <w:rsid w:val="004208F0"/>
    <w:rsid w:val="00422267"/>
    <w:rsid w:val="004228CD"/>
    <w:rsid w:val="0042333C"/>
    <w:rsid w:val="00423844"/>
    <w:rsid w:val="004247E2"/>
    <w:rsid w:val="0042527F"/>
    <w:rsid w:val="004267D7"/>
    <w:rsid w:val="00427D48"/>
    <w:rsid w:val="00432308"/>
    <w:rsid w:val="00432B24"/>
    <w:rsid w:val="00435176"/>
    <w:rsid w:val="0043625C"/>
    <w:rsid w:val="004369EF"/>
    <w:rsid w:val="00437E6F"/>
    <w:rsid w:val="004400BA"/>
    <w:rsid w:val="00440412"/>
    <w:rsid w:val="0044132B"/>
    <w:rsid w:val="00444D66"/>
    <w:rsid w:val="0045080E"/>
    <w:rsid w:val="00452013"/>
    <w:rsid w:val="00456444"/>
    <w:rsid w:val="00460117"/>
    <w:rsid w:val="00460BA0"/>
    <w:rsid w:val="004624D8"/>
    <w:rsid w:val="00462682"/>
    <w:rsid w:val="00464A54"/>
    <w:rsid w:val="00464CE7"/>
    <w:rsid w:val="00464F14"/>
    <w:rsid w:val="00465230"/>
    <w:rsid w:val="00465532"/>
    <w:rsid w:val="00466B02"/>
    <w:rsid w:val="004711DC"/>
    <w:rsid w:val="00473ACC"/>
    <w:rsid w:val="004749AE"/>
    <w:rsid w:val="00474A85"/>
    <w:rsid w:val="00475971"/>
    <w:rsid w:val="00482EFA"/>
    <w:rsid w:val="00484F92"/>
    <w:rsid w:val="004913DE"/>
    <w:rsid w:val="00496162"/>
    <w:rsid w:val="00496489"/>
    <w:rsid w:val="0049798C"/>
    <w:rsid w:val="00497BD5"/>
    <w:rsid w:val="004A1331"/>
    <w:rsid w:val="004A485A"/>
    <w:rsid w:val="004A5C42"/>
    <w:rsid w:val="004A661A"/>
    <w:rsid w:val="004A709E"/>
    <w:rsid w:val="004B1B9C"/>
    <w:rsid w:val="004B24D0"/>
    <w:rsid w:val="004B2B2E"/>
    <w:rsid w:val="004B341A"/>
    <w:rsid w:val="004B4D9B"/>
    <w:rsid w:val="004B5B33"/>
    <w:rsid w:val="004B5EED"/>
    <w:rsid w:val="004B6076"/>
    <w:rsid w:val="004B6B15"/>
    <w:rsid w:val="004B6CE3"/>
    <w:rsid w:val="004C21D4"/>
    <w:rsid w:val="004C3889"/>
    <w:rsid w:val="004C3AE0"/>
    <w:rsid w:val="004C4D04"/>
    <w:rsid w:val="004C6065"/>
    <w:rsid w:val="004C7F34"/>
    <w:rsid w:val="004D234C"/>
    <w:rsid w:val="004D3B37"/>
    <w:rsid w:val="004D4F02"/>
    <w:rsid w:val="004D6BD6"/>
    <w:rsid w:val="004D6DB1"/>
    <w:rsid w:val="004D7BFC"/>
    <w:rsid w:val="004E2807"/>
    <w:rsid w:val="004E2BF8"/>
    <w:rsid w:val="004E6167"/>
    <w:rsid w:val="004F1648"/>
    <w:rsid w:val="004F25CC"/>
    <w:rsid w:val="004F6EA4"/>
    <w:rsid w:val="005020C2"/>
    <w:rsid w:val="0050247A"/>
    <w:rsid w:val="00504697"/>
    <w:rsid w:val="00511FEF"/>
    <w:rsid w:val="00513E37"/>
    <w:rsid w:val="005146DD"/>
    <w:rsid w:val="00515B53"/>
    <w:rsid w:val="00515D6A"/>
    <w:rsid w:val="005168D3"/>
    <w:rsid w:val="0052183E"/>
    <w:rsid w:val="005247E5"/>
    <w:rsid w:val="00526707"/>
    <w:rsid w:val="005275D3"/>
    <w:rsid w:val="00530340"/>
    <w:rsid w:val="005307A5"/>
    <w:rsid w:val="0053483B"/>
    <w:rsid w:val="00535F9A"/>
    <w:rsid w:val="005377A5"/>
    <w:rsid w:val="00540642"/>
    <w:rsid w:val="00540800"/>
    <w:rsid w:val="00540C89"/>
    <w:rsid w:val="0054320D"/>
    <w:rsid w:val="0054430B"/>
    <w:rsid w:val="00546A63"/>
    <w:rsid w:val="00547414"/>
    <w:rsid w:val="00547A11"/>
    <w:rsid w:val="00553DA9"/>
    <w:rsid w:val="00557FCC"/>
    <w:rsid w:val="00561749"/>
    <w:rsid w:val="005621A0"/>
    <w:rsid w:val="00563F51"/>
    <w:rsid w:val="0056589E"/>
    <w:rsid w:val="00566A8A"/>
    <w:rsid w:val="00570AA4"/>
    <w:rsid w:val="00571CCC"/>
    <w:rsid w:val="00575322"/>
    <w:rsid w:val="00575FC1"/>
    <w:rsid w:val="005765A6"/>
    <w:rsid w:val="00576857"/>
    <w:rsid w:val="00576B9F"/>
    <w:rsid w:val="0058099D"/>
    <w:rsid w:val="00584186"/>
    <w:rsid w:val="00584559"/>
    <w:rsid w:val="005916F9"/>
    <w:rsid w:val="005937F1"/>
    <w:rsid w:val="00594B9E"/>
    <w:rsid w:val="00594F61"/>
    <w:rsid w:val="00596E66"/>
    <w:rsid w:val="00597EB6"/>
    <w:rsid w:val="005A185D"/>
    <w:rsid w:val="005A1D6B"/>
    <w:rsid w:val="005A2863"/>
    <w:rsid w:val="005A2DB3"/>
    <w:rsid w:val="005A35E8"/>
    <w:rsid w:val="005A41A6"/>
    <w:rsid w:val="005A6C72"/>
    <w:rsid w:val="005B0B04"/>
    <w:rsid w:val="005B3D62"/>
    <w:rsid w:val="005B43B5"/>
    <w:rsid w:val="005B57C5"/>
    <w:rsid w:val="005C0B3D"/>
    <w:rsid w:val="005C0B7A"/>
    <w:rsid w:val="005C1644"/>
    <w:rsid w:val="005C497D"/>
    <w:rsid w:val="005C4DA4"/>
    <w:rsid w:val="005C507C"/>
    <w:rsid w:val="005C5BA2"/>
    <w:rsid w:val="005C5DF3"/>
    <w:rsid w:val="005C660D"/>
    <w:rsid w:val="005D1722"/>
    <w:rsid w:val="005D1DF4"/>
    <w:rsid w:val="005D61AC"/>
    <w:rsid w:val="005D7E86"/>
    <w:rsid w:val="005E0652"/>
    <w:rsid w:val="005E1646"/>
    <w:rsid w:val="005E23A8"/>
    <w:rsid w:val="005E41AA"/>
    <w:rsid w:val="005F14FC"/>
    <w:rsid w:val="005F18CE"/>
    <w:rsid w:val="005F2F6C"/>
    <w:rsid w:val="005F76F4"/>
    <w:rsid w:val="005F774A"/>
    <w:rsid w:val="005F7C81"/>
    <w:rsid w:val="00603665"/>
    <w:rsid w:val="00603880"/>
    <w:rsid w:val="00604827"/>
    <w:rsid w:val="0061268E"/>
    <w:rsid w:val="00614581"/>
    <w:rsid w:val="006218E3"/>
    <w:rsid w:val="00624BBC"/>
    <w:rsid w:val="006260CC"/>
    <w:rsid w:val="00626747"/>
    <w:rsid w:val="00627546"/>
    <w:rsid w:val="006301BC"/>
    <w:rsid w:val="00630A7B"/>
    <w:rsid w:val="006314D4"/>
    <w:rsid w:val="00632A72"/>
    <w:rsid w:val="00634F83"/>
    <w:rsid w:val="00640CFA"/>
    <w:rsid w:val="00641C89"/>
    <w:rsid w:val="00645061"/>
    <w:rsid w:val="00645A8B"/>
    <w:rsid w:val="00647A81"/>
    <w:rsid w:val="0065033D"/>
    <w:rsid w:val="00650753"/>
    <w:rsid w:val="00650BFC"/>
    <w:rsid w:val="0065396A"/>
    <w:rsid w:val="0065648A"/>
    <w:rsid w:val="00657D7F"/>
    <w:rsid w:val="00657E37"/>
    <w:rsid w:val="00663D16"/>
    <w:rsid w:val="00663DD7"/>
    <w:rsid w:val="00664369"/>
    <w:rsid w:val="00664D74"/>
    <w:rsid w:val="0067054F"/>
    <w:rsid w:val="00672A48"/>
    <w:rsid w:val="00673058"/>
    <w:rsid w:val="00680251"/>
    <w:rsid w:val="00680DAF"/>
    <w:rsid w:val="006828E6"/>
    <w:rsid w:val="006842FB"/>
    <w:rsid w:val="00684C2F"/>
    <w:rsid w:val="00684D57"/>
    <w:rsid w:val="00687B1E"/>
    <w:rsid w:val="006909F1"/>
    <w:rsid w:val="00690F08"/>
    <w:rsid w:val="006917A1"/>
    <w:rsid w:val="00692E96"/>
    <w:rsid w:val="0069570A"/>
    <w:rsid w:val="00696AF5"/>
    <w:rsid w:val="006A0B81"/>
    <w:rsid w:val="006A1D9B"/>
    <w:rsid w:val="006A267B"/>
    <w:rsid w:val="006A3194"/>
    <w:rsid w:val="006A32B7"/>
    <w:rsid w:val="006A500E"/>
    <w:rsid w:val="006A6725"/>
    <w:rsid w:val="006B0BB2"/>
    <w:rsid w:val="006B1EC4"/>
    <w:rsid w:val="006B20D4"/>
    <w:rsid w:val="006B3233"/>
    <w:rsid w:val="006C0683"/>
    <w:rsid w:val="006C0B98"/>
    <w:rsid w:val="006C0E21"/>
    <w:rsid w:val="006C3988"/>
    <w:rsid w:val="006C4EA4"/>
    <w:rsid w:val="006C554B"/>
    <w:rsid w:val="006C6B73"/>
    <w:rsid w:val="006D0172"/>
    <w:rsid w:val="006D068E"/>
    <w:rsid w:val="006D0E53"/>
    <w:rsid w:val="006D1272"/>
    <w:rsid w:val="006D7DFD"/>
    <w:rsid w:val="006E00B2"/>
    <w:rsid w:val="006E3DAF"/>
    <w:rsid w:val="006E484D"/>
    <w:rsid w:val="006E59CE"/>
    <w:rsid w:val="006E7E20"/>
    <w:rsid w:val="006F2740"/>
    <w:rsid w:val="006F2882"/>
    <w:rsid w:val="006F7B6A"/>
    <w:rsid w:val="007005E4"/>
    <w:rsid w:val="00703992"/>
    <w:rsid w:val="00703C8D"/>
    <w:rsid w:val="00703F1B"/>
    <w:rsid w:val="00704B47"/>
    <w:rsid w:val="00705EB9"/>
    <w:rsid w:val="00710E5F"/>
    <w:rsid w:val="00716BDE"/>
    <w:rsid w:val="00721972"/>
    <w:rsid w:val="00724160"/>
    <w:rsid w:val="00724C72"/>
    <w:rsid w:val="00730446"/>
    <w:rsid w:val="007309F8"/>
    <w:rsid w:val="007338E5"/>
    <w:rsid w:val="00733EB2"/>
    <w:rsid w:val="00737151"/>
    <w:rsid w:val="007378D1"/>
    <w:rsid w:val="00741884"/>
    <w:rsid w:val="00743AFF"/>
    <w:rsid w:val="00743EC4"/>
    <w:rsid w:val="00747C03"/>
    <w:rsid w:val="0075411D"/>
    <w:rsid w:val="00757323"/>
    <w:rsid w:val="00757DF5"/>
    <w:rsid w:val="00760C17"/>
    <w:rsid w:val="00760CDA"/>
    <w:rsid w:val="0076284A"/>
    <w:rsid w:val="007629DE"/>
    <w:rsid w:val="00762BD6"/>
    <w:rsid w:val="007630BB"/>
    <w:rsid w:val="007634CA"/>
    <w:rsid w:val="00764BF9"/>
    <w:rsid w:val="00764F1F"/>
    <w:rsid w:val="00766696"/>
    <w:rsid w:val="0076700E"/>
    <w:rsid w:val="007709B5"/>
    <w:rsid w:val="00771E62"/>
    <w:rsid w:val="0077244F"/>
    <w:rsid w:val="00772C82"/>
    <w:rsid w:val="00777420"/>
    <w:rsid w:val="007813E8"/>
    <w:rsid w:val="00782897"/>
    <w:rsid w:val="007842B1"/>
    <w:rsid w:val="00787214"/>
    <w:rsid w:val="0079167B"/>
    <w:rsid w:val="00792EC4"/>
    <w:rsid w:val="007938D3"/>
    <w:rsid w:val="007942FE"/>
    <w:rsid w:val="00795A8D"/>
    <w:rsid w:val="007966A1"/>
    <w:rsid w:val="007A0088"/>
    <w:rsid w:val="007A25AC"/>
    <w:rsid w:val="007B0127"/>
    <w:rsid w:val="007B56BB"/>
    <w:rsid w:val="007D26CC"/>
    <w:rsid w:val="007D32A7"/>
    <w:rsid w:val="007D32B8"/>
    <w:rsid w:val="007D56CA"/>
    <w:rsid w:val="007E06E5"/>
    <w:rsid w:val="007E0B77"/>
    <w:rsid w:val="007E41EF"/>
    <w:rsid w:val="007E6462"/>
    <w:rsid w:val="007E7855"/>
    <w:rsid w:val="007F0141"/>
    <w:rsid w:val="007F2084"/>
    <w:rsid w:val="007F2DC3"/>
    <w:rsid w:val="007F3836"/>
    <w:rsid w:val="007F47A8"/>
    <w:rsid w:val="007F4DED"/>
    <w:rsid w:val="007F52F3"/>
    <w:rsid w:val="007F7564"/>
    <w:rsid w:val="007F7C52"/>
    <w:rsid w:val="00801169"/>
    <w:rsid w:val="00802224"/>
    <w:rsid w:val="00802590"/>
    <w:rsid w:val="00803796"/>
    <w:rsid w:val="00807DC3"/>
    <w:rsid w:val="0081005A"/>
    <w:rsid w:val="00810596"/>
    <w:rsid w:val="00811727"/>
    <w:rsid w:val="00811C95"/>
    <w:rsid w:val="00817B15"/>
    <w:rsid w:val="00817FDD"/>
    <w:rsid w:val="00821BE6"/>
    <w:rsid w:val="00821ED8"/>
    <w:rsid w:val="00823CA6"/>
    <w:rsid w:val="008242C5"/>
    <w:rsid w:val="008317CA"/>
    <w:rsid w:val="00831E09"/>
    <w:rsid w:val="00831E94"/>
    <w:rsid w:val="008340B6"/>
    <w:rsid w:val="008344B1"/>
    <w:rsid w:val="00835602"/>
    <w:rsid w:val="00840C9A"/>
    <w:rsid w:val="00842E7B"/>
    <w:rsid w:val="0084779B"/>
    <w:rsid w:val="00850EA4"/>
    <w:rsid w:val="00854D41"/>
    <w:rsid w:val="00855E7B"/>
    <w:rsid w:val="00855FD8"/>
    <w:rsid w:val="0086126D"/>
    <w:rsid w:val="00861BFC"/>
    <w:rsid w:val="00870D8E"/>
    <w:rsid w:val="00870DBB"/>
    <w:rsid w:val="00871CC0"/>
    <w:rsid w:val="0087217F"/>
    <w:rsid w:val="008735D5"/>
    <w:rsid w:val="00873710"/>
    <w:rsid w:val="00874B11"/>
    <w:rsid w:val="0087547C"/>
    <w:rsid w:val="00875C75"/>
    <w:rsid w:val="008762B4"/>
    <w:rsid w:val="0088023A"/>
    <w:rsid w:val="00886B95"/>
    <w:rsid w:val="00887E5C"/>
    <w:rsid w:val="00891924"/>
    <w:rsid w:val="00892F41"/>
    <w:rsid w:val="0089443F"/>
    <w:rsid w:val="0089551C"/>
    <w:rsid w:val="008958FE"/>
    <w:rsid w:val="008A49BC"/>
    <w:rsid w:val="008A4F8A"/>
    <w:rsid w:val="008A5830"/>
    <w:rsid w:val="008A695F"/>
    <w:rsid w:val="008B24CA"/>
    <w:rsid w:val="008B5F06"/>
    <w:rsid w:val="008B6FFB"/>
    <w:rsid w:val="008B7681"/>
    <w:rsid w:val="008C3C41"/>
    <w:rsid w:val="008C4276"/>
    <w:rsid w:val="008C4AED"/>
    <w:rsid w:val="008C7932"/>
    <w:rsid w:val="008D2179"/>
    <w:rsid w:val="008D38F1"/>
    <w:rsid w:val="008D4649"/>
    <w:rsid w:val="008D73D6"/>
    <w:rsid w:val="008E1F73"/>
    <w:rsid w:val="008E3CD8"/>
    <w:rsid w:val="008F10D5"/>
    <w:rsid w:val="008F3292"/>
    <w:rsid w:val="008F3E13"/>
    <w:rsid w:val="009003DD"/>
    <w:rsid w:val="00901250"/>
    <w:rsid w:val="00901B41"/>
    <w:rsid w:val="009039EA"/>
    <w:rsid w:val="00904B0B"/>
    <w:rsid w:val="00906284"/>
    <w:rsid w:val="00907A55"/>
    <w:rsid w:val="00910059"/>
    <w:rsid w:val="00914C03"/>
    <w:rsid w:val="00915F49"/>
    <w:rsid w:val="00917496"/>
    <w:rsid w:val="00917528"/>
    <w:rsid w:val="00920FB5"/>
    <w:rsid w:val="00924D9A"/>
    <w:rsid w:val="00925E8C"/>
    <w:rsid w:val="0092652E"/>
    <w:rsid w:val="009306FF"/>
    <w:rsid w:val="00930895"/>
    <w:rsid w:val="00937B14"/>
    <w:rsid w:val="00937EB7"/>
    <w:rsid w:val="00940168"/>
    <w:rsid w:val="00940D49"/>
    <w:rsid w:val="00941EB1"/>
    <w:rsid w:val="00942567"/>
    <w:rsid w:val="00942A88"/>
    <w:rsid w:val="00944244"/>
    <w:rsid w:val="00945335"/>
    <w:rsid w:val="009453D7"/>
    <w:rsid w:val="009457CC"/>
    <w:rsid w:val="0094755D"/>
    <w:rsid w:val="00947F12"/>
    <w:rsid w:val="00951721"/>
    <w:rsid w:val="00952605"/>
    <w:rsid w:val="009541FA"/>
    <w:rsid w:val="00954F7B"/>
    <w:rsid w:val="00960442"/>
    <w:rsid w:val="00961134"/>
    <w:rsid w:val="00961F34"/>
    <w:rsid w:val="009621A5"/>
    <w:rsid w:val="00973291"/>
    <w:rsid w:val="009753B7"/>
    <w:rsid w:val="0097644E"/>
    <w:rsid w:val="00976944"/>
    <w:rsid w:val="009803E3"/>
    <w:rsid w:val="00981078"/>
    <w:rsid w:val="00983AE4"/>
    <w:rsid w:val="00984DF7"/>
    <w:rsid w:val="00984E16"/>
    <w:rsid w:val="00985B98"/>
    <w:rsid w:val="0099163D"/>
    <w:rsid w:val="00992FCA"/>
    <w:rsid w:val="00993D7C"/>
    <w:rsid w:val="00994721"/>
    <w:rsid w:val="00996889"/>
    <w:rsid w:val="009974A6"/>
    <w:rsid w:val="009A0D1D"/>
    <w:rsid w:val="009B0092"/>
    <w:rsid w:val="009B37C7"/>
    <w:rsid w:val="009B5D41"/>
    <w:rsid w:val="009B681A"/>
    <w:rsid w:val="009B7BBA"/>
    <w:rsid w:val="009B7FB8"/>
    <w:rsid w:val="009C1546"/>
    <w:rsid w:val="009C24B9"/>
    <w:rsid w:val="009C3AB1"/>
    <w:rsid w:val="009C4724"/>
    <w:rsid w:val="009C4795"/>
    <w:rsid w:val="009C48B2"/>
    <w:rsid w:val="009C5267"/>
    <w:rsid w:val="009C527B"/>
    <w:rsid w:val="009C5D43"/>
    <w:rsid w:val="009C7DEF"/>
    <w:rsid w:val="009D082F"/>
    <w:rsid w:val="009D08E4"/>
    <w:rsid w:val="009D17E4"/>
    <w:rsid w:val="009D442B"/>
    <w:rsid w:val="009D4E01"/>
    <w:rsid w:val="009D536B"/>
    <w:rsid w:val="009D64EA"/>
    <w:rsid w:val="009E01B3"/>
    <w:rsid w:val="009E0478"/>
    <w:rsid w:val="009E08E6"/>
    <w:rsid w:val="009E5B8B"/>
    <w:rsid w:val="009E789E"/>
    <w:rsid w:val="009F001A"/>
    <w:rsid w:val="009F240A"/>
    <w:rsid w:val="009F3706"/>
    <w:rsid w:val="009F775F"/>
    <w:rsid w:val="00A00003"/>
    <w:rsid w:val="00A00199"/>
    <w:rsid w:val="00A01D58"/>
    <w:rsid w:val="00A03794"/>
    <w:rsid w:val="00A0505B"/>
    <w:rsid w:val="00A1279A"/>
    <w:rsid w:val="00A1312B"/>
    <w:rsid w:val="00A14D25"/>
    <w:rsid w:val="00A155B4"/>
    <w:rsid w:val="00A206A8"/>
    <w:rsid w:val="00A21AD0"/>
    <w:rsid w:val="00A23FA0"/>
    <w:rsid w:val="00A2677A"/>
    <w:rsid w:val="00A27FF3"/>
    <w:rsid w:val="00A32006"/>
    <w:rsid w:val="00A3207F"/>
    <w:rsid w:val="00A3319B"/>
    <w:rsid w:val="00A36057"/>
    <w:rsid w:val="00A424DC"/>
    <w:rsid w:val="00A4533F"/>
    <w:rsid w:val="00A46E84"/>
    <w:rsid w:val="00A47055"/>
    <w:rsid w:val="00A47581"/>
    <w:rsid w:val="00A47A70"/>
    <w:rsid w:val="00A520BD"/>
    <w:rsid w:val="00A53D2F"/>
    <w:rsid w:val="00A54908"/>
    <w:rsid w:val="00A564C9"/>
    <w:rsid w:val="00A56841"/>
    <w:rsid w:val="00A579B7"/>
    <w:rsid w:val="00A62F8D"/>
    <w:rsid w:val="00A635C4"/>
    <w:rsid w:val="00A65574"/>
    <w:rsid w:val="00A66A7D"/>
    <w:rsid w:val="00A66F8A"/>
    <w:rsid w:val="00A678C6"/>
    <w:rsid w:val="00A76AE4"/>
    <w:rsid w:val="00A802F6"/>
    <w:rsid w:val="00A804B0"/>
    <w:rsid w:val="00A80A05"/>
    <w:rsid w:val="00A81228"/>
    <w:rsid w:val="00A820A1"/>
    <w:rsid w:val="00A851CA"/>
    <w:rsid w:val="00A85CFC"/>
    <w:rsid w:val="00A9098D"/>
    <w:rsid w:val="00A92185"/>
    <w:rsid w:val="00A945F8"/>
    <w:rsid w:val="00A94DF4"/>
    <w:rsid w:val="00A96755"/>
    <w:rsid w:val="00A97CE1"/>
    <w:rsid w:val="00AA0C3C"/>
    <w:rsid w:val="00AA3BDF"/>
    <w:rsid w:val="00AA5778"/>
    <w:rsid w:val="00AA603C"/>
    <w:rsid w:val="00AA6BF5"/>
    <w:rsid w:val="00AB18A2"/>
    <w:rsid w:val="00AB2CF3"/>
    <w:rsid w:val="00AB30C5"/>
    <w:rsid w:val="00AB3629"/>
    <w:rsid w:val="00AB6B80"/>
    <w:rsid w:val="00AB7DDF"/>
    <w:rsid w:val="00AC3891"/>
    <w:rsid w:val="00AC4161"/>
    <w:rsid w:val="00AC61EB"/>
    <w:rsid w:val="00AC6A09"/>
    <w:rsid w:val="00AD0F73"/>
    <w:rsid w:val="00AD1C39"/>
    <w:rsid w:val="00AD632E"/>
    <w:rsid w:val="00AE2AF0"/>
    <w:rsid w:val="00AE3C00"/>
    <w:rsid w:val="00AE54B1"/>
    <w:rsid w:val="00AE56A1"/>
    <w:rsid w:val="00AE61B5"/>
    <w:rsid w:val="00AE669A"/>
    <w:rsid w:val="00AE7023"/>
    <w:rsid w:val="00AF1C56"/>
    <w:rsid w:val="00AF2DD4"/>
    <w:rsid w:val="00AF5D5C"/>
    <w:rsid w:val="00AF6428"/>
    <w:rsid w:val="00B04CAB"/>
    <w:rsid w:val="00B06220"/>
    <w:rsid w:val="00B07592"/>
    <w:rsid w:val="00B13139"/>
    <w:rsid w:val="00B13530"/>
    <w:rsid w:val="00B14214"/>
    <w:rsid w:val="00B15620"/>
    <w:rsid w:val="00B15833"/>
    <w:rsid w:val="00B16139"/>
    <w:rsid w:val="00B2052C"/>
    <w:rsid w:val="00B22187"/>
    <w:rsid w:val="00B2229F"/>
    <w:rsid w:val="00B22E7A"/>
    <w:rsid w:val="00B247C8"/>
    <w:rsid w:val="00B24987"/>
    <w:rsid w:val="00B27878"/>
    <w:rsid w:val="00B31AE6"/>
    <w:rsid w:val="00B32722"/>
    <w:rsid w:val="00B36922"/>
    <w:rsid w:val="00B4237D"/>
    <w:rsid w:val="00B426D1"/>
    <w:rsid w:val="00B4700D"/>
    <w:rsid w:val="00B50040"/>
    <w:rsid w:val="00B520B3"/>
    <w:rsid w:val="00B53523"/>
    <w:rsid w:val="00B55BA8"/>
    <w:rsid w:val="00B55D17"/>
    <w:rsid w:val="00B63AF1"/>
    <w:rsid w:val="00B64771"/>
    <w:rsid w:val="00B6576E"/>
    <w:rsid w:val="00B667FB"/>
    <w:rsid w:val="00B717A7"/>
    <w:rsid w:val="00B7311A"/>
    <w:rsid w:val="00B76926"/>
    <w:rsid w:val="00B76B08"/>
    <w:rsid w:val="00B76CA1"/>
    <w:rsid w:val="00B77055"/>
    <w:rsid w:val="00B8004B"/>
    <w:rsid w:val="00B80EB1"/>
    <w:rsid w:val="00B84545"/>
    <w:rsid w:val="00B846E0"/>
    <w:rsid w:val="00B849C0"/>
    <w:rsid w:val="00B90128"/>
    <w:rsid w:val="00B90E4A"/>
    <w:rsid w:val="00B91D92"/>
    <w:rsid w:val="00B936D0"/>
    <w:rsid w:val="00B9465B"/>
    <w:rsid w:val="00B951ED"/>
    <w:rsid w:val="00B96B79"/>
    <w:rsid w:val="00B96E4D"/>
    <w:rsid w:val="00B97825"/>
    <w:rsid w:val="00BA0C17"/>
    <w:rsid w:val="00BA4ABC"/>
    <w:rsid w:val="00BA4E90"/>
    <w:rsid w:val="00BA65CF"/>
    <w:rsid w:val="00BA726E"/>
    <w:rsid w:val="00BB01C2"/>
    <w:rsid w:val="00BB1FEA"/>
    <w:rsid w:val="00BB2247"/>
    <w:rsid w:val="00BB273F"/>
    <w:rsid w:val="00BB2E6F"/>
    <w:rsid w:val="00BB6307"/>
    <w:rsid w:val="00BB650D"/>
    <w:rsid w:val="00BB79EF"/>
    <w:rsid w:val="00BC0037"/>
    <w:rsid w:val="00BC004C"/>
    <w:rsid w:val="00BC0DB7"/>
    <w:rsid w:val="00BC12BA"/>
    <w:rsid w:val="00BC4191"/>
    <w:rsid w:val="00BD0F5F"/>
    <w:rsid w:val="00BD13CF"/>
    <w:rsid w:val="00BD3F16"/>
    <w:rsid w:val="00BD65DE"/>
    <w:rsid w:val="00BD7F42"/>
    <w:rsid w:val="00BE45B3"/>
    <w:rsid w:val="00BE5B86"/>
    <w:rsid w:val="00BE632A"/>
    <w:rsid w:val="00BE6767"/>
    <w:rsid w:val="00BE742F"/>
    <w:rsid w:val="00BF2C56"/>
    <w:rsid w:val="00BF4016"/>
    <w:rsid w:val="00BF46F7"/>
    <w:rsid w:val="00BF6DA1"/>
    <w:rsid w:val="00C00886"/>
    <w:rsid w:val="00C018A3"/>
    <w:rsid w:val="00C01AA8"/>
    <w:rsid w:val="00C028C1"/>
    <w:rsid w:val="00C0429B"/>
    <w:rsid w:val="00C048C2"/>
    <w:rsid w:val="00C06165"/>
    <w:rsid w:val="00C0795D"/>
    <w:rsid w:val="00C07DCA"/>
    <w:rsid w:val="00C11511"/>
    <w:rsid w:val="00C13381"/>
    <w:rsid w:val="00C208C2"/>
    <w:rsid w:val="00C2103C"/>
    <w:rsid w:val="00C267B1"/>
    <w:rsid w:val="00C306EE"/>
    <w:rsid w:val="00C31BFD"/>
    <w:rsid w:val="00C32F14"/>
    <w:rsid w:val="00C35379"/>
    <w:rsid w:val="00C37186"/>
    <w:rsid w:val="00C374FD"/>
    <w:rsid w:val="00C37C4C"/>
    <w:rsid w:val="00C410A4"/>
    <w:rsid w:val="00C42104"/>
    <w:rsid w:val="00C500DD"/>
    <w:rsid w:val="00C51021"/>
    <w:rsid w:val="00C528F7"/>
    <w:rsid w:val="00C5310E"/>
    <w:rsid w:val="00C558BE"/>
    <w:rsid w:val="00C56D46"/>
    <w:rsid w:val="00C57E3A"/>
    <w:rsid w:val="00C57EF2"/>
    <w:rsid w:val="00C60541"/>
    <w:rsid w:val="00C66BCF"/>
    <w:rsid w:val="00C66D91"/>
    <w:rsid w:val="00C66DA4"/>
    <w:rsid w:val="00C66E38"/>
    <w:rsid w:val="00C7019A"/>
    <w:rsid w:val="00C71E0B"/>
    <w:rsid w:val="00C73AAA"/>
    <w:rsid w:val="00C76FE2"/>
    <w:rsid w:val="00C77341"/>
    <w:rsid w:val="00C77E68"/>
    <w:rsid w:val="00C87544"/>
    <w:rsid w:val="00C90DD2"/>
    <w:rsid w:val="00C91A56"/>
    <w:rsid w:val="00C91EE2"/>
    <w:rsid w:val="00C946D5"/>
    <w:rsid w:val="00C94939"/>
    <w:rsid w:val="00C9691C"/>
    <w:rsid w:val="00C96988"/>
    <w:rsid w:val="00C97B97"/>
    <w:rsid w:val="00CA14D8"/>
    <w:rsid w:val="00CA21C2"/>
    <w:rsid w:val="00CA3674"/>
    <w:rsid w:val="00CA3CCA"/>
    <w:rsid w:val="00CA4BFC"/>
    <w:rsid w:val="00CA4E41"/>
    <w:rsid w:val="00CB068E"/>
    <w:rsid w:val="00CB4B4D"/>
    <w:rsid w:val="00CB655A"/>
    <w:rsid w:val="00CB7190"/>
    <w:rsid w:val="00CB7B8D"/>
    <w:rsid w:val="00CC1AA3"/>
    <w:rsid w:val="00CC4C1B"/>
    <w:rsid w:val="00CD1B4B"/>
    <w:rsid w:val="00CD2D52"/>
    <w:rsid w:val="00CD32FE"/>
    <w:rsid w:val="00CD4319"/>
    <w:rsid w:val="00CD4AE4"/>
    <w:rsid w:val="00CD6E89"/>
    <w:rsid w:val="00CE29FC"/>
    <w:rsid w:val="00CE322D"/>
    <w:rsid w:val="00CE775F"/>
    <w:rsid w:val="00CF1FF5"/>
    <w:rsid w:val="00CF2E04"/>
    <w:rsid w:val="00CF3154"/>
    <w:rsid w:val="00D023D4"/>
    <w:rsid w:val="00D104AF"/>
    <w:rsid w:val="00D137D8"/>
    <w:rsid w:val="00D13D28"/>
    <w:rsid w:val="00D16301"/>
    <w:rsid w:val="00D20CFB"/>
    <w:rsid w:val="00D2348C"/>
    <w:rsid w:val="00D23EA5"/>
    <w:rsid w:val="00D26254"/>
    <w:rsid w:val="00D319A5"/>
    <w:rsid w:val="00D35A3B"/>
    <w:rsid w:val="00D37648"/>
    <w:rsid w:val="00D37951"/>
    <w:rsid w:val="00D37ACD"/>
    <w:rsid w:val="00D37EA8"/>
    <w:rsid w:val="00D45FB4"/>
    <w:rsid w:val="00D51744"/>
    <w:rsid w:val="00D51EA9"/>
    <w:rsid w:val="00D520C6"/>
    <w:rsid w:val="00D525BB"/>
    <w:rsid w:val="00D53E1E"/>
    <w:rsid w:val="00D541DB"/>
    <w:rsid w:val="00D56B8F"/>
    <w:rsid w:val="00D57D7C"/>
    <w:rsid w:val="00D617F2"/>
    <w:rsid w:val="00D626B1"/>
    <w:rsid w:val="00D63E2A"/>
    <w:rsid w:val="00D6560E"/>
    <w:rsid w:val="00D6713E"/>
    <w:rsid w:val="00D71B2E"/>
    <w:rsid w:val="00D73C25"/>
    <w:rsid w:val="00D75355"/>
    <w:rsid w:val="00D76007"/>
    <w:rsid w:val="00D77A8B"/>
    <w:rsid w:val="00D77F89"/>
    <w:rsid w:val="00D80C0F"/>
    <w:rsid w:val="00D811A8"/>
    <w:rsid w:val="00D82D3A"/>
    <w:rsid w:val="00D84BBE"/>
    <w:rsid w:val="00D92861"/>
    <w:rsid w:val="00D93B11"/>
    <w:rsid w:val="00D95784"/>
    <w:rsid w:val="00D95E8C"/>
    <w:rsid w:val="00D97D4B"/>
    <w:rsid w:val="00DA28F0"/>
    <w:rsid w:val="00DA41A7"/>
    <w:rsid w:val="00DA4FD1"/>
    <w:rsid w:val="00DA6106"/>
    <w:rsid w:val="00DB019A"/>
    <w:rsid w:val="00DB11A3"/>
    <w:rsid w:val="00DB1C64"/>
    <w:rsid w:val="00DB241E"/>
    <w:rsid w:val="00DB2B69"/>
    <w:rsid w:val="00DB2CAD"/>
    <w:rsid w:val="00DB584B"/>
    <w:rsid w:val="00DB687D"/>
    <w:rsid w:val="00DB6A2E"/>
    <w:rsid w:val="00DB7089"/>
    <w:rsid w:val="00DC02A8"/>
    <w:rsid w:val="00DC60C5"/>
    <w:rsid w:val="00DD23AB"/>
    <w:rsid w:val="00DD3808"/>
    <w:rsid w:val="00DE1F85"/>
    <w:rsid w:val="00DE2C03"/>
    <w:rsid w:val="00DE365D"/>
    <w:rsid w:val="00DE48D2"/>
    <w:rsid w:val="00DF0F58"/>
    <w:rsid w:val="00DF1829"/>
    <w:rsid w:val="00DF1B86"/>
    <w:rsid w:val="00DF226B"/>
    <w:rsid w:val="00DF28A3"/>
    <w:rsid w:val="00DF2A38"/>
    <w:rsid w:val="00DF719C"/>
    <w:rsid w:val="00E00BD8"/>
    <w:rsid w:val="00E0470A"/>
    <w:rsid w:val="00E05E65"/>
    <w:rsid w:val="00E05F77"/>
    <w:rsid w:val="00E07C96"/>
    <w:rsid w:val="00E107E5"/>
    <w:rsid w:val="00E1089E"/>
    <w:rsid w:val="00E11D91"/>
    <w:rsid w:val="00E12C94"/>
    <w:rsid w:val="00E149B9"/>
    <w:rsid w:val="00E200DD"/>
    <w:rsid w:val="00E21247"/>
    <w:rsid w:val="00E23C6A"/>
    <w:rsid w:val="00E2457F"/>
    <w:rsid w:val="00E24606"/>
    <w:rsid w:val="00E255F2"/>
    <w:rsid w:val="00E278B2"/>
    <w:rsid w:val="00E3049B"/>
    <w:rsid w:val="00E3096B"/>
    <w:rsid w:val="00E31C11"/>
    <w:rsid w:val="00E375E0"/>
    <w:rsid w:val="00E4379F"/>
    <w:rsid w:val="00E45EE7"/>
    <w:rsid w:val="00E5491A"/>
    <w:rsid w:val="00E54A6F"/>
    <w:rsid w:val="00E555FF"/>
    <w:rsid w:val="00E5680C"/>
    <w:rsid w:val="00E56D11"/>
    <w:rsid w:val="00E57953"/>
    <w:rsid w:val="00E57D7B"/>
    <w:rsid w:val="00E60C1F"/>
    <w:rsid w:val="00E62880"/>
    <w:rsid w:val="00E63835"/>
    <w:rsid w:val="00E66AE2"/>
    <w:rsid w:val="00E701CC"/>
    <w:rsid w:val="00E72DEE"/>
    <w:rsid w:val="00E7460F"/>
    <w:rsid w:val="00E74A19"/>
    <w:rsid w:val="00E763E1"/>
    <w:rsid w:val="00E77385"/>
    <w:rsid w:val="00E808A7"/>
    <w:rsid w:val="00E8152C"/>
    <w:rsid w:val="00E8153F"/>
    <w:rsid w:val="00E824F0"/>
    <w:rsid w:val="00E835F0"/>
    <w:rsid w:val="00E850D9"/>
    <w:rsid w:val="00E910B2"/>
    <w:rsid w:val="00E92C95"/>
    <w:rsid w:val="00E97B5B"/>
    <w:rsid w:val="00EA0600"/>
    <w:rsid w:val="00EA0836"/>
    <w:rsid w:val="00EA2C82"/>
    <w:rsid w:val="00EA65B6"/>
    <w:rsid w:val="00EA6615"/>
    <w:rsid w:val="00EA6ED3"/>
    <w:rsid w:val="00EA733F"/>
    <w:rsid w:val="00EB0A67"/>
    <w:rsid w:val="00EB150B"/>
    <w:rsid w:val="00EB379F"/>
    <w:rsid w:val="00EB6C76"/>
    <w:rsid w:val="00EB7C39"/>
    <w:rsid w:val="00EC0607"/>
    <w:rsid w:val="00EC24CF"/>
    <w:rsid w:val="00EC445A"/>
    <w:rsid w:val="00EC54DC"/>
    <w:rsid w:val="00ED114A"/>
    <w:rsid w:val="00ED179E"/>
    <w:rsid w:val="00ED4C7F"/>
    <w:rsid w:val="00ED5BB8"/>
    <w:rsid w:val="00ED6144"/>
    <w:rsid w:val="00ED67FA"/>
    <w:rsid w:val="00ED77B8"/>
    <w:rsid w:val="00ED7FE9"/>
    <w:rsid w:val="00EE0627"/>
    <w:rsid w:val="00EE138C"/>
    <w:rsid w:val="00EE5188"/>
    <w:rsid w:val="00EE5353"/>
    <w:rsid w:val="00EE5A6A"/>
    <w:rsid w:val="00EE7274"/>
    <w:rsid w:val="00EF4A0F"/>
    <w:rsid w:val="00EF548A"/>
    <w:rsid w:val="00F031C5"/>
    <w:rsid w:val="00F0399C"/>
    <w:rsid w:val="00F03F89"/>
    <w:rsid w:val="00F03F99"/>
    <w:rsid w:val="00F044A6"/>
    <w:rsid w:val="00F061EC"/>
    <w:rsid w:val="00F07437"/>
    <w:rsid w:val="00F116B4"/>
    <w:rsid w:val="00F11A78"/>
    <w:rsid w:val="00F1348F"/>
    <w:rsid w:val="00F15982"/>
    <w:rsid w:val="00F17096"/>
    <w:rsid w:val="00F2195A"/>
    <w:rsid w:val="00F24B4F"/>
    <w:rsid w:val="00F31B95"/>
    <w:rsid w:val="00F3595E"/>
    <w:rsid w:val="00F37141"/>
    <w:rsid w:val="00F379F6"/>
    <w:rsid w:val="00F41A11"/>
    <w:rsid w:val="00F441E8"/>
    <w:rsid w:val="00F4433C"/>
    <w:rsid w:val="00F44583"/>
    <w:rsid w:val="00F45C33"/>
    <w:rsid w:val="00F47304"/>
    <w:rsid w:val="00F4738B"/>
    <w:rsid w:val="00F50647"/>
    <w:rsid w:val="00F529CC"/>
    <w:rsid w:val="00F5409E"/>
    <w:rsid w:val="00F6078E"/>
    <w:rsid w:val="00F62203"/>
    <w:rsid w:val="00F632A7"/>
    <w:rsid w:val="00F641C1"/>
    <w:rsid w:val="00F652EA"/>
    <w:rsid w:val="00F71A65"/>
    <w:rsid w:val="00F7374A"/>
    <w:rsid w:val="00F73BD2"/>
    <w:rsid w:val="00F74EA5"/>
    <w:rsid w:val="00F7695B"/>
    <w:rsid w:val="00F801A1"/>
    <w:rsid w:val="00F80C91"/>
    <w:rsid w:val="00F81098"/>
    <w:rsid w:val="00F83193"/>
    <w:rsid w:val="00F83BB7"/>
    <w:rsid w:val="00F83E5C"/>
    <w:rsid w:val="00F84897"/>
    <w:rsid w:val="00F85895"/>
    <w:rsid w:val="00F86EA7"/>
    <w:rsid w:val="00F87B39"/>
    <w:rsid w:val="00F918F3"/>
    <w:rsid w:val="00F929F4"/>
    <w:rsid w:val="00F9503E"/>
    <w:rsid w:val="00F95076"/>
    <w:rsid w:val="00F96419"/>
    <w:rsid w:val="00F97B8C"/>
    <w:rsid w:val="00FA5DC2"/>
    <w:rsid w:val="00FA73C5"/>
    <w:rsid w:val="00FB0FDA"/>
    <w:rsid w:val="00FB3C29"/>
    <w:rsid w:val="00FB3C87"/>
    <w:rsid w:val="00FB6726"/>
    <w:rsid w:val="00FC3AB3"/>
    <w:rsid w:val="00FC5664"/>
    <w:rsid w:val="00FD1967"/>
    <w:rsid w:val="00FD4F65"/>
    <w:rsid w:val="00FE1D43"/>
    <w:rsid w:val="00FE546C"/>
    <w:rsid w:val="00FE57A6"/>
    <w:rsid w:val="00FE5DE5"/>
    <w:rsid w:val="00FE5F88"/>
    <w:rsid w:val="00FF0CA0"/>
    <w:rsid w:val="00FF3C1D"/>
    <w:rsid w:val="00FF418E"/>
    <w:rsid w:val="00FF6745"/>
    <w:rsid w:val="00FF72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297D2"/>
  <w15:chartTrackingRefBased/>
  <w15:docId w15:val="{5274F357-2EE6-47EF-A501-3BEA27E2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D48"/>
    <w:pPr>
      <w:spacing w:after="0" w:line="220" w:lineRule="exact"/>
      <w:jc w:val="both"/>
    </w:pPr>
    <w:rPr>
      <w:rFonts w:ascii="Times New Roman" w:hAnsi="Times New Roman"/>
      <w:sz w:val="19"/>
    </w:rPr>
  </w:style>
  <w:style w:type="paragraph" w:styleId="berschrift1">
    <w:name w:val="heading 1"/>
    <w:next w:val="Standard"/>
    <w:link w:val="berschrift1Zchn"/>
    <w:qFormat/>
    <w:rsid w:val="001B7E3E"/>
    <w:pPr>
      <w:keepNext/>
      <w:spacing w:before="120" w:after="0" w:line="240" w:lineRule="exact"/>
      <w:jc w:val="center"/>
      <w:outlineLvl w:val="0"/>
    </w:pPr>
    <w:rPr>
      <w:rFonts w:ascii="Arial" w:eastAsia="Times New Roman" w:hAnsi="Arial" w:cs="Times New Roman"/>
      <w:b/>
      <w:bCs/>
      <w:sz w:val="20"/>
      <w:szCs w:val="19"/>
    </w:rPr>
  </w:style>
  <w:style w:type="paragraph" w:styleId="berschrift2">
    <w:name w:val="heading 2"/>
    <w:next w:val="Standard"/>
    <w:link w:val="berschrift2Zchn"/>
    <w:qFormat/>
    <w:rsid w:val="001B7E3E"/>
    <w:pPr>
      <w:spacing w:before="40" w:after="120" w:line="240" w:lineRule="exact"/>
      <w:jc w:val="center"/>
      <w:outlineLvl w:val="1"/>
    </w:pPr>
    <w:rPr>
      <w:rFonts w:ascii="Arial" w:eastAsia="Times New Roman" w:hAnsi="Arial" w:cs="Arial"/>
      <w:bCs/>
      <w:sz w:val="19"/>
      <w:szCs w:val="19"/>
      <w:lang w:eastAsia="de-DE"/>
    </w:rPr>
  </w:style>
  <w:style w:type="paragraph" w:styleId="berschrift3">
    <w:name w:val="heading 3"/>
    <w:basedOn w:val="Standard"/>
    <w:next w:val="Standard"/>
    <w:link w:val="berschrift3Zchn"/>
    <w:qFormat/>
    <w:rsid w:val="001B7E3E"/>
    <w:pPr>
      <w:tabs>
        <w:tab w:val="right" w:pos="6521"/>
      </w:tabs>
      <w:spacing w:before="20" w:after="40" w:line="200" w:lineRule="exact"/>
      <w:ind w:left="227" w:right="113"/>
      <w:outlineLvl w:val="2"/>
    </w:pPr>
    <w:rPr>
      <w:rFonts w:ascii="Arial" w:eastAsia="Calibri" w:hAnsi="Arial" w:cs="Arial"/>
      <w:b/>
      <w:sz w:val="17"/>
      <w:szCs w:val="17"/>
    </w:rPr>
  </w:style>
  <w:style w:type="paragraph" w:styleId="berschrift4">
    <w:name w:val="heading 4"/>
    <w:basedOn w:val="Standard"/>
    <w:next w:val="Standard"/>
    <w:link w:val="berschrift4Zchn"/>
    <w:unhideWhenUsed/>
    <w:qFormat/>
    <w:rsid w:val="001B7E3E"/>
    <w:pPr>
      <w:ind w:left="227"/>
      <w:jc w:val="left"/>
      <w:outlineLvl w:val="3"/>
    </w:pPr>
    <w:rPr>
      <w:rFonts w:ascii="Arial" w:hAnsi="Arial" w:cs="Arial"/>
      <w:b/>
      <w:sz w:val="18"/>
      <w:szCs w:val="18"/>
    </w:rPr>
  </w:style>
  <w:style w:type="paragraph" w:styleId="berschrift5">
    <w:name w:val="heading 5"/>
    <w:basedOn w:val="Standard"/>
    <w:next w:val="Standard"/>
    <w:link w:val="berschrift5Zchn"/>
    <w:unhideWhenUsed/>
    <w:qFormat/>
    <w:rsid w:val="001B7E3E"/>
    <w:pPr>
      <w:ind w:left="113"/>
      <w:jc w:val="left"/>
      <w:outlineLvl w:val="4"/>
    </w:pPr>
    <w:rPr>
      <w:b/>
    </w:rPr>
  </w:style>
  <w:style w:type="paragraph" w:styleId="berschrift6">
    <w:name w:val="heading 6"/>
    <w:basedOn w:val="Standard"/>
    <w:next w:val="Standard"/>
    <w:link w:val="berschrift6Zchn"/>
    <w:unhideWhenUsed/>
    <w:qFormat/>
    <w:rsid w:val="003048D9"/>
    <w:pPr>
      <w:keepNext/>
      <w:spacing w:before="20" w:after="20" w:line="240" w:lineRule="exact"/>
      <w:ind w:left="227"/>
      <w:jc w:val="left"/>
      <w:outlineLvl w:val="5"/>
    </w:pPr>
    <w:rPr>
      <w:rFonts w:ascii="Arial" w:eastAsia="Times New Roman" w:hAnsi="Arial" w:cs="Times New Roman"/>
      <w:b/>
      <w:bCs/>
      <w:szCs w:val="19"/>
      <w:lang w:eastAsia="x-none"/>
    </w:rPr>
  </w:style>
  <w:style w:type="paragraph" w:styleId="berschrift7">
    <w:name w:val="heading 7"/>
    <w:basedOn w:val="Standard"/>
    <w:next w:val="Standard"/>
    <w:link w:val="berschrift7Zchn"/>
    <w:uiPriority w:val="9"/>
    <w:semiHidden/>
    <w:qFormat/>
    <w:rsid w:val="001B7E3E"/>
    <w:pPr>
      <w:spacing w:before="240" w:after="120"/>
      <w:jc w:val="left"/>
      <w:outlineLvl w:val="6"/>
    </w:pPr>
    <w:rPr>
      <w:rFonts w:ascii="Arial" w:eastAsia="Times New Roman" w:hAnsi="Arial" w:cs="Times New Roman"/>
      <w:b/>
      <w:caps/>
      <w:sz w:val="16"/>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hemamager">
    <w:name w:val="Thema mager"/>
    <w:basedOn w:val="Absatz-Standardschriftart"/>
    <w:qFormat/>
    <w:rsid w:val="000F123A"/>
    <w:rPr>
      <w:b/>
      <w:i w:val="0"/>
      <w:caps/>
      <w:smallCaps w:val="0"/>
    </w:rPr>
  </w:style>
  <w:style w:type="table" w:styleId="Tabellenraster">
    <w:name w:val="Table Grid"/>
    <w:basedOn w:val="NormaleTabelle"/>
    <w:uiPriority w:val="39"/>
    <w:rsid w:val="001B7E3E"/>
    <w:pPr>
      <w:spacing w:after="0" w:line="240" w:lineRule="auto"/>
    </w:pPr>
    <w:rPr>
      <w:rFonts w:ascii="Times New Roman" w:hAnsi="Times New Roman"/>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customStyle="1" w:styleId="berschrift1Zchn">
    <w:name w:val="Überschrift 1 Zchn"/>
    <w:basedOn w:val="Absatz-Standardschriftart"/>
    <w:link w:val="berschrift1"/>
    <w:rsid w:val="001B7E3E"/>
    <w:rPr>
      <w:rFonts w:ascii="Arial" w:eastAsia="Times New Roman" w:hAnsi="Arial" w:cs="Times New Roman"/>
      <w:b/>
      <w:bCs/>
      <w:sz w:val="20"/>
      <w:szCs w:val="19"/>
    </w:rPr>
  </w:style>
  <w:style w:type="character" w:customStyle="1" w:styleId="berschrift2Zchn">
    <w:name w:val="Überschrift 2 Zchn"/>
    <w:basedOn w:val="Absatz-Standardschriftart"/>
    <w:link w:val="berschrift2"/>
    <w:rsid w:val="001B7E3E"/>
    <w:rPr>
      <w:rFonts w:ascii="Arial" w:eastAsia="Times New Roman" w:hAnsi="Arial" w:cs="Arial"/>
      <w:bCs/>
      <w:sz w:val="19"/>
      <w:szCs w:val="19"/>
      <w:lang w:eastAsia="de-DE"/>
    </w:rPr>
  </w:style>
  <w:style w:type="character" w:customStyle="1" w:styleId="berschrift3Zchn">
    <w:name w:val="Überschrift 3 Zchn"/>
    <w:basedOn w:val="Absatz-Standardschriftart"/>
    <w:link w:val="berschrift3"/>
    <w:rsid w:val="001B7E3E"/>
    <w:rPr>
      <w:rFonts w:ascii="Arial" w:eastAsia="Calibri" w:hAnsi="Arial" w:cs="Arial"/>
      <w:b/>
      <w:sz w:val="17"/>
      <w:szCs w:val="17"/>
    </w:rPr>
  </w:style>
  <w:style w:type="character" w:customStyle="1" w:styleId="berschrift6Zchn">
    <w:name w:val="Überschrift 6 Zchn"/>
    <w:basedOn w:val="Absatz-Standardschriftart"/>
    <w:link w:val="berschrift6"/>
    <w:rsid w:val="009B5D41"/>
    <w:rPr>
      <w:rFonts w:ascii="Arial" w:eastAsia="Times New Roman" w:hAnsi="Arial" w:cs="Times New Roman"/>
      <w:b/>
      <w:bCs/>
      <w:sz w:val="19"/>
      <w:szCs w:val="19"/>
      <w:lang w:eastAsia="x-none"/>
    </w:rPr>
  </w:style>
  <w:style w:type="paragraph" w:customStyle="1" w:styleId="Hinweis6ptnach">
    <w:name w:val="Hinweis 6pt nach"/>
    <w:basedOn w:val="Hinweis"/>
    <w:qFormat/>
    <w:rsid w:val="001B7E3E"/>
    <w:pPr>
      <w:spacing w:after="120"/>
    </w:pPr>
  </w:style>
  <w:style w:type="paragraph" w:styleId="Kopfzeile">
    <w:name w:val="header"/>
    <w:basedOn w:val="Standard"/>
    <w:link w:val="KopfzeileZchn"/>
    <w:uiPriority w:val="99"/>
    <w:unhideWhenUsed/>
    <w:rsid w:val="001B7E3E"/>
    <w:pPr>
      <w:tabs>
        <w:tab w:val="center" w:pos="4536"/>
        <w:tab w:val="right" w:pos="9072"/>
      </w:tabs>
      <w:spacing w:line="240" w:lineRule="auto"/>
    </w:pPr>
  </w:style>
  <w:style w:type="paragraph" w:customStyle="1" w:styleId="Anmerkung">
    <w:name w:val="Anmerkung"/>
    <w:basedOn w:val="Standard"/>
    <w:qFormat/>
    <w:rsid w:val="001F4F3F"/>
    <w:pPr>
      <w:spacing w:line="167" w:lineRule="exact"/>
      <w:ind w:left="170" w:hanging="170"/>
      <w:jc w:val="left"/>
    </w:pPr>
    <w:rPr>
      <w:rFonts w:eastAsia="Times New Roman" w:cs="Times New Roman"/>
      <w:sz w:val="16"/>
      <w:szCs w:val="24"/>
      <w:lang w:eastAsia="de-DE"/>
    </w:rPr>
  </w:style>
  <w:style w:type="character" w:customStyle="1" w:styleId="berschrift7Zchn">
    <w:name w:val="Überschrift 7 Zchn"/>
    <w:basedOn w:val="Absatz-Standardschriftart"/>
    <w:link w:val="berschrift7"/>
    <w:uiPriority w:val="9"/>
    <w:semiHidden/>
    <w:rsid w:val="009B5D41"/>
    <w:rPr>
      <w:rFonts w:ascii="Arial" w:eastAsia="Times New Roman" w:hAnsi="Arial" w:cs="Times New Roman"/>
      <w:b/>
      <w:caps/>
      <w:sz w:val="16"/>
      <w:szCs w:val="24"/>
      <w:lang w:val="x-none" w:eastAsia="x-none"/>
    </w:rPr>
  </w:style>
  <w:style w:type="paragraph" w:customStyle="1" w:styleId="AufgabeE1">
    <w:name w:val="Aufgabe E1"/>
    <w:basedOn w:val="Standard"/>
    <w:qFormat/>
    <w:rsid w:val="001B7E3E"/>
    <w:pPr>
      <w:ind w:left="227" w:hanging="227"/>
    </w:pPr>
  </w:style>
  <w:style w:type="paragraph" w:customStyle="1" w:styleId="AufgabeE16pt">
    <w:name w:val="Aufgabe E1 6pt"/>
    <w:basedOn w:val="AufgabeE1"/>
    <w:qFormat/>
    <w:rsid w:val="001B7E3E"/>
    <w:pPr>
      <w:spacing w:before="120"/>
    </w:pPr>
  </w:style>
  <w:style w:type="paragraph" w:customStyle="1" w:styleId="AufgabeE1N">
    <w:name w:val="Aufgabe E1 N"/>
    <w:basedOn w:val="Standard"/>
    <w:qFormat/>
    <w:rsid w:val="001B7E3E"/>
    <w:pPr>
      <w:ind w:left="227"/>
    </w:pPr>
  </w:style>
  <w:style w:type="character" w:customStyle="1" w:styleId="Aufgabenziffer">
    <w:name w:val="Aufgabenziffer"/>
    <w:basedOn w:val="Absatz-Standardschriftart"/>
    <w:qFormat/>
    <w:rsid w:val="001B7E3E"/>
    <w:rPr>
      <w:rFonts w:ascii="Arial" w:hAnsi="Arial" w:cs="Arial" w:hint="default"/>
      <w:b/>
      <w:bCs w:val="0"/>
      <w:sz w:val="17"/>
    </w:rPr>
  </w:style>
  <w:style w:type="paragraph" w:styleId="Fuzeile">
    <w:name w:val="footer"/>
    <w:basedOn w:val="Standard"/>
    <w:link w:val="FuzeileZchn"/>
    <w:unhideWhenUsed/>
    <w:rsid w:val="001B7E3E"/>
    <w:pPr>
      <w:tabs>
        <w:tab w:val="center" w:pos="4536"/>
        <w:tab w:val="right" w:pos="9072"/>
      </w:tabs>
      <w:spacing w:line="240" w:lineRule="auto"/>
      <w:jc w:val="center"/>
    </w:pPr>
  </w:style>
  <w:style w:type="character" w:customStyle="1" w:styleId="FuzeileZchn">
    <w:name w:val="Fußzeile Zchn"/>
    <w:basedOn w:val="Absatz-Standardschriftart"/>
    <w:link w:val="Fuzeile"/>
    <w:rsid w:val="001B7E3E"/>
    <w:rPr>
      <w:rFonts w:ascii="Times New Roman" w:hAnsi="Times New Roman"/>
      <w:sz w:val="19"/>
    </w:rPr>
  </w:style>
  <w:style w:type="character" w:customStyle="1" w:styleId="KopfzeileZchn">
    <w:name w:val="Kopfzeile Zchn"/>
    <w:basedOn w:val="Absatz-Standardschriftart"/>
    <w:link w:val="Kopfzeile"/>
    <w:uiPriority w:val="99"/>
    <w:rsid w:val="001B7E3E"/>
    <w:rPr>
      <w:rFonts w:ascii="Times New Roman" w:hAnsi="Times New Roman"/>
      <w:sz w:val="19"/>
    </w:rPr>
  </w:style>
  <w:style w:type="paragraph" w:customStyle="1" w:styleId="Hinweis6ptvornach">
    <w:name w:val="Hinweis 6pt vor/nach"/>
    <w:basedOn w:val="Hinweis3pt"/>
    <w:qFormat/>
    <w:rsid w:val="001B7E3E"/>
    <w:pPr>
      <w:spacing w:before="120" w:after="120"/>
    </w:pPr>
  </w:style>
  <w:style w:type="paragraph" w:styleId="Sprechblasentext">
    <w:name w:val="Balloon Text"/>
    <w:basedOn w:val="Standard"/>
    <w:link w:val="SprechblasentextZchn"/>
    <w:uiPriority w:val="99"/>
    <w:semiHidden/>
    <w:unhideWhenUsed/>
    <w:rsid w:val="001B7E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E3E"/>
    <w:rPr>
      <w:rFonts w:ascii="Segoe UI" w:hAnsi="Segoe UI" w:cs="Segoe UI"/>
      <w:sz w:val="18"/>
      <w:szCs w:val="18"/>
    </w:rPr>
  </w:style>
  <w:style w:type="paragraph" w:customStyle="1" w:styleId="1KopfDS3pt">
    <w:name w:val="Ü1 Kopf DS 3pt"/>
    <w:basedOn w:val="berschrift1"/>
    <w:qFormat/>
    <w:rsid w:val="001B7E3E"/>
    <w:pPr>
      <w:spacing w:before="0" w:line="60" w:lineRule="exact"/>
    </w:pPr>
    <w:rPr>
      <w:rFonts w:eastAsiaTheme="minorEastAsia" w:cs="Arial"/>
      <w:szCs w:val="20"/>
      <w:lang w:eastAsia="de-DE"/>
    </w:rPr>
  </w:style>
  <w:style w:type="paragraph" w:customStyle="1" w:styleId="1Kopf">
    <w:name w:val="Ü1 Kopf"/>
    <w:basedOn w:val="1KopfDS3pt"/>
    <w:qFormat/>
    <w:rsid w:val="001B7E3E"/>
    <w:pPr>
      <w:pageBreakBefore/>
    </w:pPr>
  </w:style>
  <w:style w:type="character" w:styleId="Zeilennummer">
    <w:name w:val="line number"/>
    <w:basedOn w:val="Absatz-Standardschriftart"/>
    <w:uiPriority w:val="99"/>
    <w:semiHidden/>
    <w:unhideWhenUsed/>
    <w:rsid w:val="001B7E3E"/>
    <w:rPr>
      <w:rFonts w:ascii="Times New Roman" w:hAnsi="Times New Roman"/>
      <w:sz w:val="11"/>
    </w:rPr>
  </w:style>
  <w:style w:type="character" w:customStyle="1" w:styleId="berschrift4Zchn">
    <w:name w:val="Überschrift 4 Zchn"/>
    <w:basedOn w:val="Absatz-Standardschriftart"/>
    <w:link w:val="berschrift4"/>
    <w:rsid w:val="009B5D41"/>
    <w:rPr>
      <w:rFonts w:ascii="Arial" w:hAnsi="Arial" w:cs="Arial"/>
      <w:b/>
      <w:sz w:val="18"/>
      <w:szCs w:val="18"/>
    </w:rPr>
  </w:style>
  <w:style w:type="paragraph" w:customStyle="1" w:styleId="Anmerkungfett">
    <w:name w:val="Anmerkung fett"/>
    <w:basedOn w:val="berschrift4"/>
    <w:next w:val="Standard"/>
    <w:qFormat/>
    <w:rsid w:val="00F80C91"/>
    <w:pPr>
      <w:keepNext/>
      <w:spacing w:before="120"/>
      <w:ind w:left="0"/>
      <w:outlineLvl w:val="9"/>
    </w:pPr>
    <w:rPr>
      <w:rFonts w:eastAsia="Times New Roman" w:cs="Times New Roman"/>
      <w:bCs/>
      <w:sz w:val="16"/>
      <w:szCs w:val="19"/>
      <w:lang w:val="x-none" w:eastAsia="x-none"/>
    </w:rPr>
  </w:style>
  <w:style w:type="paragraph" w:customStyle="1" w:styleId="Hinweis">
    <w:name w:val="Hinweis"/>
    <w:basedOn w:val="Standard"/>
    <w:qFormat/>
    <w:rsid w:val="001B7E3E"/>
    <w:pPr>
      <w:tabs>
        <w:tab w:val="right" w:pos="6521"/>
      </w:tabs>
      <w:ind w:left="227" w:right="142"/>
      <w:jc w:val="left"/>
    </w:pPr>
    <w:rPr>
      <w:rFonts w:ascii="Arial" w:eastAsia="Times New Roman" w:hAnsi="Arial" w:cs="Times New Roman"/>
      <w:bCs/>
      <w:iCs/>
      <w:sz w:val="17"/>
      <w:szCs w:val="19"/>
      <w:lang w:eastAsia="de-DE"/>
    </w:rPr>
  </w:style>
  <w:style w:type="character" w:customStyle="1" w:styleId="berschrift5Zchn">
    <w:name w:val="Überschrift 5 Zchn"/>
    <w:basedOn w:val="Absatz-Standardschriftart"/>
    <w:link w:val="berschrift5"/>
    <w:rsid w:val="009B5D41"/>
    <w:rPr>
      <w:rFonts w:ascii="Times New Roman" w:hAnsi="Times New Roman"/>
      <w:b/>
      <w:sz w:val="19"/>
    </w:rPr>
  </w:style>
  <w:style w:type="paragraph" w:customStyle="1" w:styleId="Fuzeilere2">
    <w:name w:val="Fußzeile re 2"/>
    <w:aliases w:val="4cm"/>
    <w:basedOn w:val="Fuzeile"/>
    <w:qFormat/>
    <w:rsid w:val="001B7E3E"/>
    <w:pPr>
      <w:ind w:right="-1361"/>
    </w:pPr>
  </w:style>
  <w:style w:type="paragraph" w:customStyle="1" w:styleId="Quelle">
    <w:name w:val="Quelle"/>
    <w:basedOn w:val="Standard"/>
    <w:qFormat/>
    <w:rsid w:val="001B7E3E"/>
    <w:pPr>
      <w:spacing w:before="120" w:line="170" w:lineRule="exact"/>
      <w:jc w:val="left"/>
    </w:pPr>
    <w:rPr>
      <w:rFonts w:eastAsia="Times New Roman" w:cs="Times New Roman"/>
      <w:i/>
      <w:sz w:val="16"/>
      <w:szCs w:val="16"/>
      <w:lang w:eastAsia="de-DE"/>
    </w:rPr>
  </w:style>
  <w:style w:type="paragraph" w:customStyle="1" w:styleId="HinweisKopf">
    <w:name w:val="Hinweis_Kopf"/>
    <w:basedOn w:val="Standard"/>
    <w:qFormat/>
    <w:rsid w:val="001F4F3F"/>
    <w:pPr>
      <w:pageBreakBefore/>
      <w:spacing w:before="100" w:after="60"/>
      <w:jc w:val="left"/>
    </w:pPr>
    <w:rPr>
      <w:rFonts w:ascii="Arial" w:eastAsia="Calibri" w:hAnsi="Arial" w:cs="Arial"/>
      <w:b/>
      <w:kern w:val="16"/>
      <w:position w:val="2"/>
      <w:sz w:val="16"/>
      <w:szCs w:val="16"/>
      <w:lang w:eastAsia="de-DE"/>
    </w:rPr>
  </w:style>
  <w:style w:type="paragraph" w:customStyle="1" w:styleId="Hinweis3pt">
    <w:name w:val="Hinweis 3pt"/>
    <w:basedOn w:val="Hinweis"/>
    <w:qFormat/>
    <w:rsid w:val="001B7E3E"/>
    <w:pPr>
      <w:spacing w:before="60"/>
    </w:pPr>
  </w:style>
  <w:style w:type="paragraph" w:customStyle="1" w:styleId="Marginal">
    <w:name w:val="Marginal"/>
    <w:basedOn w:val="Standard"/>
    <w:rsid w:val="001B7E3E"/>
    <w:pPr>
      <w:framePr w:w="1134" w:hSpace="227" w:wrap="around" w:vAnchor="text" w:hAnchor="page" w:xAlign="right" w:y="1"/>
      <w:spacing w:before="60" w:after="20" w:line="150" w:lineRule="exact"/>
      <w:jc w:val="left"/>
    </w:pPr>
    <w:rPr>
      <w:rFonts w:ascii="Arial" w:eastAsia="Times New Roman" w:hAnsi="Arial" w:cs="Times New Roman"/>
      <w:sz w:val="14"/>
      <w:szCs w:val="14"/>
      <w:lang w:eastAsia="de-DE"/>
    </w:rPr>
  </w:style>
  <w:style w:type="paragraph" w:customStyle="1" w:styleId="Standard18ptnach">
    <w:name w:val="Standard 18pt nach"/>
    <w:basedOn w:val="Standard"/>
    <w:qFormat/>
    <w:rsid w:val="00A424DC"/>
    <w:pPr>
      <w:spacing w:after="360"/>
    </w:pPr>
  </w:style>
  <w:style w:type="paragraph" w:customStyle="1" w:styleId="Thema">
    <w:name w:val="Thema"/>
    <w:basedOn w:val="Standard"/>
    <w:qFormat/>
    <w:rsid w:val="006F7B6A"/>
    <w:pPr>
      <w:spacing w:after="240"/>
      <w:jc w:val="left"/>
    </w:pPr>
    <w:rPr>
      <w:rFonts w:ascii="Arial" w:eastAsia="Times New Roman" w:hAnsi="Arial" w:cs="Arial"/>
      <w:b/>
      <w:bCs/>
      <w:caps/>
      <w:sz w:val="17"/>
      <w:szCs w:val="17"/>
    </w:rPr>
  </w:style>
  <w:style w:type="table" w:customStyle="1" w:styleId="TableNormal">
    <w:name w:val="Table Normal"/>
    <w:uiPriority w:val="2"/>
    <w:semiHidden/>
    <w:unhideWhenUsed/>
    <w:qFormat/>
    <w:rsid w:val="00754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5DS2pt">
    <w:name w:val="Ü5 DS 2pt"/>
    <w:basedOn w:val="1KopfDS3pt"/>
    <w:qFormat/>
    <w:rsid w:val="001B7E3E"/>
    <w:pPr>
      <w:spacing w:line="40" w:lineRule="exact"/>
      <w:outlineLvl w:val="9"/>
    </w:pPr>
  </w:style>
  <w:style w:type="paragraph" w:customStyle="1" w:styleId="Hinweis3ptvor6ptnach">
    <w:name w:val="Hinweis 3pt vor/6pt nach"/>
    <w:basedOn w:val="Hinweis3pt"/>
    <w:qFormat/>
    <w:rsid w:val="001B7E3E"/>
    <w:pPr>
      <w:spacing w:after="120"/>
    </w:pPr>
  </w:style>
  <w:style w:type="paragraph" w:customStyle="1" w:styleId="Standardkursiv6ptvornach">
    <w:name w:val="Standard kursiv 6pt vor/nach"/>
    <w:basedOn w:val="Standard"/>
    <w:qFormat/>
    <w:rsid w:val="001B7E3E"/>
    <w:pPr>
      <w:spacing w:before="120" w:after="120"/>
    </w:pPr>
    <w:rPr>
      <w:rFonts w:eastAsia="Arial"/>
      <w:i/>
    </w:rPr>
  </w:style>
  <w:style w:type="paragraph" w:customStyle="1" w:styleId="StandardDS6pt">
    <w:name w:val="Standard DS 6pt"/>
    <w:basedOn w:val="Standard"/>
    <w:qFormat/>
    <w:rsid w:val="001B7E3E"/>
    <w:pPr>
      <w:spacing w:line="120" w:lineRule="exact"/>
    </w:pPr>
  </w:style>
  <w:style w:type="paragraph" w:styleId="Standardeinzug">
    <w:name w:val="Normal Indent"/>
    <w:basedOn w:val="Standard"/>
    <w:rsid w:val="001F4F3F"/>
    <w:pPr>
      <w:ind w:firstLine="227"/>
    </w:pPr>
    <w:rPr>
      <w:rFonts w:eastAsia="Times New Roman" w:cs="Times New Roman"/>
      <w:szCs w:val="24"/>
      <w:lang w:eastAsia="de-DE"/>
    </w:rPr>
  </w:style>
  <w:style w:type="paragraph" w:customStyle="1" w:styleId="HinweisKopf0">
    <w:name w:val="Hinweis Kopf"/>
    <w:basedOn w:val="Standard"/>
    <w:qFormat/>
    <w:rsid w:val="00985B98"/>
    <w:pPr>
      <w:spacing w:before="100" w:after="60"/>
    </w:pPr>
    <w:rPr>
      <w:rFonts w:ascii="Arial" w:hAnsi="Arial"/>
      <w:i/>
      <w:spacing w:val="6"/>
      <w:position w:val="2"/>
      <w:sz w:val="16"/>
    </w:rPr>
  </w:style>
  <w:style w:type="paragraph" w:customStyle="1" w:styleId="HinweisKopfZiffer">
    <w:name w:val="Hinweis Kopf Ziffer"/>
    <w:basedOn w:val="Standard"/>
    <w:qFormat/>
    <w:rsid w:val="003048D9"/>
    <w:pPr>
      <w:spacing w:before="100" w:after="60"/>
      <w:ind w:right="113"/>
      <w:jc w:val="right"/>
    </w:pPr>
    <w:rPr>
      <w:rFonts w:ascii="Arial" w:hAnsi="Arial"/>
      <w:sz w:val="17"/>
    </w:rPr>
  </w:style>
  <w:style w:type="paragraph" w:customStyle="1" w:styleId="StandardDS9pt">
    <w:name w:val="Standard DS 9pt"/>
    <w:basedOn w:val="StandardDS6pt"/>
    <w:qFormat/>
    <w:rsid w:val="00E56D11"/>
    <w:pPr>
      <w:spacing w:line="180" w:lineRule="exact"/>
    </w:pPr>
  </w:style>
  <w:style w:type="paragraph" w:customStyle="1" w:styleId="MarginalDS">
    <w:name w:val="Marginal DS"/>
    <w:basedOn w:val="Marginal"/>
    <w:qFormat/>
    <w:rsid w:val="00733EB2"/>
    <w:pPr>
      <w:framePr w:wrap="around"/>
      <w:spacing w:before="0" w:after="0" w:line="220" w:lineRule="exact"/>
    </w:pPr>
  </w:style>
  <w:style w:type="paragraph" w:customStyle="1" w:styleId="Standard6pt">
    <w:name w:val="Standard 6pt"/>
    <w:basedOn w:val="Standard"/>
    <w:qFormat/>
    <w:rsid w:val="00942567"/>
    <w:pPr>
      <w:spacing w:before="120"/>
    </w:pPr>
  </w:style>
  <w:style w:type="paragraph" w:customStyle="1" w:styleId="Thema2">
    <w:name w:val="Thema 2"/>
    <w:basedOn w:val="Thema"/>
    <w:qFormat/>
    <w:rsid w:val="00563F51"/>
    <w:rPr>
      <w:caps w:val="0"/>
    </w:rPr>
  </w:style>
  <w:style w:type="paragraph" w:customStyle="1" w:styleId="AnmerkungoE">
    <w:name w:val="Anmerkung oE"/>
    <w:basedOn w:val="Anmerkung"/>
    <w:qFormat/>
    <w:rsid w:val="00CA21C2"/>
    <w:pPr>
      <w:ind w:left="0" w:firstLine="0"/>
    </w:pPr>
  </w:style>
  <w:style w:type="paragraph" w:customStyle="1" w:styleId="HinweisTipp">
    <w:name w:val="Hinweis Tipp"/>
    <w:basedOn w:val="Standard"/>
    <w:qFormat/>
    <w:rsid w:val="00E7460F"/>
    <w:pPr>
      <w:spacing w:line="240" w:lineRule="auto"/>
      <w:jc w:val="left"/>
    </w:pPr>
    <w:rPr>
      <w:rFonts w:ascii="Arial" w:hAnsi="Arial"/>
      <w:b/>
      <w:noProof/>
      <w:sz w:val="16"/>
      <w:lang w:eastAsia="de-DE"/>
    </w:rPr>
  </w:style>
  <w:style w:type="character" w:customStyle="1" w:styleId="AufgabenzifferLs">
    <w:name w:val="Aufgabenziffer Lös"/>
    <w:basedOn w:val="Absatz-Standardschriftart"/>
    <w:qFormat/>
    <w:rsid w:val="00E7460F"/>
    <w:rPr>
      <w:rFonts w:ascii="Arial" w:hAnsi="Arial" w:cs="Arial" w:hint="default"/>
      <w:b/>
      <w:bCs w:val="0"/>
      <w:position w:val="2"/>
      <w:sz w:val="17"/>
    </w:rPr>
  </w:style>
  <w:style w:type="paragraph" w:customStyle="1" w:styleId="Hinweis5ptvor6pt">
    <w:name w:val="Hinweis 5pt vor/6pt"/>
    <w:basedOn w:val="Standard"/>
    <w:qFormat/>
    <w:rsid w:val="00A53D2F"/>
    <w:pPr>
      <w:tabs>
        <w:tab w:val="right" w:pos="6521"/>
      </w:tabs>
      <w:spacing w:before="100" w:after="120"/>
      <w:ind w:left="454" w:right="113" w:hanging="397"/>
      <w:jc w:val="left"/>
    </w:pPr>
    <w:rPr>
      <w:rFonts w:ascii="Arial" w:eastAsia="Calibri" w:hAnsi="Arial" w:cs="Arial"/>
      <w:sz w:val="17"/>
      <w:szCs w:val="17"/>
    </w:rPr>
  </w:style>
  <w:style w:type="character" w:styleId="Erwhnung">
    <w:name w:val="Mention"/>
    <w:basedOn w:val="Absatz-Standardschriftart"/>
    <w:uiPriority w:val="99"/>
    <w:semiHidden/>
    <w:unhideWhenUsed/>
    <w:rsid w:val="00D57D7C"/>
    <w:rPr>
      <w:color w:val="2B579A"/>
      <w:shd w:val="clear" w:color="auto" w:fill="E6E6E6"/>
    </w:rPr>
  </w:style>
  <w:style w:type="table" w:customStyle="1" w:styleId="Tabellenraster1">
    <w:name w:val="Tabellenraster1"/>
    <w:basedOn w:val="NormaleTabelle"/>
    <w:next w:val="Tabellenraster"/>
    <w:uiPriority w:val="39"/>
    <w:rsid w:val="007F3836"/>
    <w:pPr>
      <w:spacing w:after="0" w:line="240" w:lineRule="auto"/>
    </w:pPr>
    <w:rPr>
      <w:rFonts w:ascii="Times New Roman" w:hAnsi="Times New Roman"/>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customStyle="1" w:styleId="NichtaufgelsteErwhnung1">
    <w:name w:val="Nicht aufgelöste Erwähnung1"/>
    <w:basedOn w:val="Absatz-Standardschriftart"/>
    <w:uiPriority w:val="99"/>
    <w:semiHidden/>
    <w:unhideWhenUsed/>
    <w:rsid w:val="007813E8"/>
    <w:rPr>
      <w:color w:val="808080"/>
      <w:shd w:val="clear" w:color="auto" w:fill="E6E6E6"/>
    </w:rPr>
  </w:style>
  <w:style w:type="paragraph" w:customStyle="1" w:styleId="StandardPunkt">
    <w:name w:val="Standard Punkt"/>
    <w:basedOn w:val="Standard"/>
    <w:rsid w:val="00680DAF"/>
    <w:pPr>
      <w:ind w:left="227" w:hanging="227"/>
    </w:pPr>
    <w:rPr>
      <w:rFonts w:eastAsia="Times New Roman" w:cs="Times New Roman"/>
      <w:szCs w:val="19"/>
      <w:lang w:eastAsia="de-DE"/>
    </w:rPr>
  </w:style>
  <w:style w:type="paragraph" w:customStyle="1" w:styleId="Default">
    <w:name w:val="Default"/>
    <w:rsid w:val="009C4724"/>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unhideWhenUsed/>
    <w:rsid w:val="00E3049B"/>
    <w:pPr>
      <w:spacing w:line="240" w:lineRule="auto"/>
      <w:jc w:val="left"/>
    </w:pPr>
    <w:rPr>
      <w:rFonts w:asciiTheme="minorHAnsi" w:eastAsiaTheme="minorEastAsia" w:hAnsiTheme="minorHAnsi"/>
      <w:sz w:val="24"/>
      <w:szCs w:val="24"/>
      <w:lang w:eastAsia="de-DE"/>
    </w:rPr>
  </w:style>
  <w:style w:type="character" w:customStyle="1" w:styleId="FunotentextZchn">
    <w:name w:val="Fußnotentext Zchn"/>
    <w:basedOn w:val="Absatz-Standardschriftart"/>
    <w:link w:val="Funotentext"/>
    <w:uiPriority w:val="99"/>
    <w:rsid w:val="00E3049B"/>
    <w:rPr>
      <w:rFonts w:eastAsiaTheme="minorEastAsia"/>
      <w:sz w:val="24"/>
      <w:szCs w:val="24"/>
      <w:lang w:eastAsia="de-DE"/>
    </w:rPr>
  </w:style>
  <w:style w:type="character" w:styleId="Funotenzeichen">
    <w:name w:val="footnote reference"/>
    <w:basedOn w:val="Absatz-Standardschriftart"/>
    <w:uiPriority w:val="99"/>
    <w:unhideWhenUsed/>
    <w:rsid w:val="00E3049B"/>
    <w:rPr>
      <w:vertAlign w:val="superscript"/>
    </w:rPr>
  </w:style>
  <w:style w:type="paragraph" w:styleId="Listenabsatz">
    <w:name w:val="List Paragraph"/>
    <w:basedOn w:val="Standard"/>
    <w:uiPriority w:val="34"/>
    <w:qFormat/>
    <w:rsid w:val="00AB3629"/>
    <w:pPr>
      <w:ind w:left="720"/>
      <w:contextualSpacing/>
    </w:pPr>
  </w:style>
  <w:style w:type="character" w:styleId="Hyperlink">
    <w:name w:val="Hyperlink"/>
    <w:basedOn w:val="Absatz-Standardschriftart"/>
    <w:uiPriority w:val="99"/>
    <w:unhideWhenUsed/>
    <w:rsid w:val="0044132B"/>
    <w:rPr>
      <w:color w:val="0000FF"/>
      <w:u w:val="single"/>
    </w:rPr>
  </w:style>
  <w:style w:type="character" w:styleId="NichtaufgelsteErwhnung">
    <w:name w:val="Unresolved Mention"/>
    <w:basedOn w:val="Absatz-Standardschriftart"/>
    <w:uiPriority w:val="99"/>
    <w:semiHidden/>
    <w:unhideWhenUsed/>
    <w:rsid w:val="00397AE0"/>
    <w:rPr>
      <w:color w:val="605E5C"/>
      <w:shd w:val="clear" w:color="auto" w:fill="E1DFDD"/>
    </w:rPr>
  </w:style>
  <w:style w:type="paragraph" w:customStyle="1" w:styleId="E1Strich">
    <w:name w:val="E1 Strich"/>
    <w:basedOn w:val="StandardPunkt"/>
    <w:qFormat/>
    <w:rsid w:val="00BF4016"/>
    <w:pPr>
      <w:ind w:left="454"/>
    </w:pPr>
  </w:style>
  <w:style w:type="paragraph" w:styleId="StandardWeb">
    <w:name w:val="Normal (Web)"/>
    <w:basedOn w:val="Standard"/>
    <w:uiPriority w:val="99"/>
    <w:semiHidden/>
    <w:unhideWhenUsed/>
    <w:rsid w:val="004749AE"/>
    <w:pPr>
      <w:spacing w:before="100" w:beforeAutospacing="1" w:after="100" w:afterAutospacing="1" w:line="240" w:lineRule="auto"/>
      <w:jc w:val="left"/>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116">
      <w:bodyDiv w:val="1"/>
      <w:marLeft w:val="0"/>
      <w:marRight w:val="0"/>
      <w:marTop w:val="0"/>
      <w:marBottom w:val="0"/>
      <w:divBdr>
        <w:top w:val="none" w:sz="0" w:space="0" w:color="auto"/>
        <w:left w:val="none" w:sz="0" w:space="0" w:color="auto"/>
        <w:bottom w:val="none" w:sz="0" w:space="0" w:color="auto"/>
        <w:right w:val="none" w:sz="0" w:space="0" w:color="auto"/>
      </w:divBdr>
    </w:div>
    <w:div w:id="35350458">
      <w:bodyDiv w:val="1"/>
      <w:marLeft w:val="0"/>
      <w:marRight w:val="0"/>
      <w:marTop w:val="0"/>
      <w:marBottom w:val="0"/>
      <w:divBdr>
        <w:top w:val="none" w:sz="0" w:space="0" w:color="auto"/>
        <w:left w:val="none" w:sz="0" w:space="0" w:color="auto"/>
        <w:bottom w:val="none" w:sz="0" w:space="0" w:color="auto"/>
        <w:right w:val="none" w:sz="0" w:space="0" w:color="auto"/>
      </w:divBdr>
    </w:div>
    <w:div w:id="82193592">
      <w:bodyDiv w:val="1"/>
      <w:marLeft w:val="0"/>
      <w:marRight w:val="0"/>
      <w:marTop w:val="0"/>
      <w:marBottom w:val="0"/>
      <w:divBdr>
        <w:top w:val="none" w:sz="0" w:space="0" w:color="auto"/>
        <w:left w:val="none" w:sz="0" w:space="0" w:color="auto"/>
        <w:bottom w:val="none" w:sz="0" w:space="0" w:color="auto"/>
        <w:right w:val="none" w:sz="0" w:space="0" w:color="auto"/>
      </w:divBdr>
    </w:div>
    <w:div w:id="120349193">
      <w:bodyDiv w:val="1"/>
      <w:marLeft w:val="0"/>
      <w:marRight w:val="0"/>
      <w:marTop w:val="0"/>
      <w:marBottom w:val="0"/>
      <w:divBdr>
        <w:top w:val="none" w:sz="0" w:space="0" w:color="auto"/>
        <w:left w:val="none" w:sz="0" w:space="0" w:color="auto"/>
        <w:bottom w:val="none" w:sz="0" w:space="0" w:color="auto"/>
        <w:right w:val="none" w:sz="0" w:space="0" w:color="auto"/>
      </w:divBdr>
    </w:div>
    <w:div w:id="122312803">
      <w:bodyDiv w:val="1"/>
      <w:marLeft w:val="0"/>
      <w:marRight w:val="0"/>
      <w:marTop w:val="0"/>
      <w:marBottom w:val="0"/>
      <w:divBdr>
        <w:top w:val="none" w:sz="0" w:space="0" w:color="auto"/>
        <w:left w:val="none" w:sz="0" w:space="0" w:color="auto"/>
        <w:bottom w:val="none" w:sz="0" w:space="0" w:color="auto"/>
        <w:right w:val="none" w:sz="0" w:space="0" w:color="auto"/>
      </w:divBdr>
    </w:div>
    <w:div w:id="128865730">
      <w:bodyDiv w:val="1"/>
      <w:marLeft w:val="0"/>
      <w:marRight w:val="0"/>
      <w:marTop w:val="0"/>
      <w:marBottom w:val="0"/>
      <w:divBdr>
        <w:top w:val="none" w:sz="0" w:space="0" w:color="auto"/>
        <w:left w:val="none" w:sz="0" w:space="0" w:color="auto"/>
        <w:bottom w:val="none" w:sz="0" w:space="0" w:color="auto"/>
        <w:right w:val="none" w:sz="0" w:space="0" w:color="auto"/>
      </w:divBdr>
    </w:div>
    <w:div w:id="185218273">
      <w:bodyDiv w:val="1"/>
      <w:marLeft w:val="0"/>
      <w:marRight w:val="0"/>
      <w:marTop w:val="0"/>
      <w:marBottom w:val="0"/>
      <w:divBdr>
        <w:top w:val="none" w:sz="0" w:space="0" w:color="auto"/>
        <w:left w:val="none" w:sz="0" w:space="0" w:color="auto"/>
        <w:bottom w:val="none" w:sz="0" w:space="0" w:color="auto"/>
        <w:right w:val="none" w:sz="0" w:space="0" w:color="auto"/>
      </w:divBdr>
    </w:div>
    <w:div w:id="195318339">
      <w:bodyDiv w:val="1"/>
      <w:marLeft w:val="0"/>
      <w:marRight w:val="0"/>
      <w:marTop w:val="0"/>
      <w:marBottom w:val="0"/>
      <w:divBdr>
        <w:top w:val="none" w:sz="0" w:space="0" w:color="auto"/>
        <w:left w:val="none" w:sz="0" w:space="0" w:color="auto"/>
        <w:bottom w:val="none" w:sz="0" w:space="0" w:color="auto"/>
        <w:right w:val="none" w:sz="0" w:space="0" w:color="auto"/>
      </w:divBdr>
    </w:div>
    <w:div w:id="220019639">
      <w:bodyDiv w:val="1"/>
      <w:marLeft w:val="0"/>
      <w:marRight w:val="0"/>
      <w:marTop w:val="0"/>
      <w:marBottom w:val="0"/>
      <w:divBdr>
        <w:top w:val="none" w:sz="0" w:space="0" w:color="auto"/>
        <w:left w:val="none" w:sz="0" w:space="0" w:color="auto"/>
        <w:bottom w:val="none" w:sz="0" w:space="0" w:color="auto"/>
        <w:right w:val="none" w:sz="0" w:space="0" w:color="auto"/>
      </w:divBdr>
    </w:div>
    <w:div w:id="222063558">
      <w:bodyDiv w:val="1"/>
      <w:marLeft w:val="0"/>
      <w:marRight w:val="0"/>
      <w:marTop w:val="0"/>
      <w:marBottom w:val="0"/>
      <w:divBdr>
        <w:top w:val="none" w:sz="0" w:space="0" w:color="auto"/>
        <w:left w:val="none" w:sz="0" w:space="0" w:color="auto"/>
        <w:bottom w:val="none" w:sz="0" w:space="0" w:color="auto"/>
        <w:right w:val="none" w:sz="0" w:space="0" w:color="auto"/>
      </w:divBdr>
    </w:div>
    <w:div w:id="275455009">
      <w:bodyDiv w:val="1"/>
      <w:marLeft w:val="0"/>
      <w:marRight w:val="0"/>
      <w:marTop w:val="0"/>
      <w:marBottom w:val="0"/>
      <w:divBdr>
        <w:top w:val="none" w:sz="0" w:space="0" w:color="auto"/>
        <w:left w:val="none" w:sz="0" w:space="0" w:color="auto"/>
        <w:bottom w:val="none" w:sz="0" w:space="0" w:color="auto"/>
        <w:right w:val="none" w:sz="0" w:space="0" w:color="auto"/>
      </w:divBdr>
    </w:div>
    <w:div w:id="316419871">
      <w:bodyDiv w:val="1"/>
      <w:marLeft w:val="0"/>
      <w:marRight w:val="0"/>
      <w:marTop w:val="0"/>
      <w:marBottom w:val="0"/>
      <w:divBdr>
        <w:top w:val="none" w:sz="0" w:space="0" w:color="auto"/>
        <w:left w:val="none" w:sz="0" w:space="0" w:color="auto"/>
        <w:bottom w:val="none" w:sz="0" w:space="0" w:color="auto"/>
        <w:right w:val="none" w:sz="0" w:space="0" w:color="auto"/>
      </w:divBdr>
    </w:div>
    <w:div w:id="358554370">
      <w:bodyDiv w:val="1"/>
      <w:marLeft w:val="0"/>
      <w:marRight w:val="0"/>
      <w:marTop w:val="0"/>
      <w:marBottom w:val="0"/>
      <w:divBdr>
        <w:top w:val="none" w:sz="0" w:space="0" w:color="auto"/>
        <w:left w:val="none" w:sz="0" w:space="0" w:color="auto"/>
        <w:bottom w:val="none" w:sz="0" w:space="0" w:color="auto"/>
        <w:right w:val="none" w:sz="0" w:space="0" w:color="auto"/>
      </w:divBdr>
    </w:div>
    <w:div w:id="391465107">
      <w:bodyDiv w:val="1"/>
      <w:marLeft w:val="0"/>
      <w:marRight w:val="0"/>
      <w:marTop w:val="0"/>
      <w:marBottom w:val="0"/>
      <w:divBdr>
        <w:top w:val="none" w:sz="0" w:space="0" w:color="auto"/>
        <w:left w:val="none" w:sz="0" w:space="0" w:color="auto"/>
        <w:bottom w:val="none" w:sz="0" w:space="0" w:color="auto"/>
        <w:right w:val="none" w:sz="0" w:space="0" w:color="auto"/>
      </w:divBdr>
    </w:div>
    <w:div w:id="397092428">
      <w:bodyDiv w:val="1"/>
      <w:marLeft w:val="0"/>
      <w:marRight w:val="0"/>
      <w:marTop w:val="0"/>
      <w:marBottom w:val="0"/>
      <w:divBdr>
        <w:top w:val="none" w:sz="0" w:space="0" w:color="auto"/>
        <w:left w:val="none" w:sz="0" w:space="0" w:color="auto"/>
        <w:bottom w:val="none" w:sz="0" w:space="0" w:color="auto"/>
        <w:right w:val="none" w:sz="0" w:space="0" w:color="auto"/>
      </w:divBdr>
    </w:div>
    <w:div w:id="397745637">
      <w:bodyDiv w:val="1"/>
      <w:marLeft w:val="0"/>
      <w:marRight w:val="0"/>
      <w:marTop w:val="0"/>
      <w:marBottom w:val="0"/>
      <w:divBdr>
        <w:top w:val="none" w:sz="0" w:space="0" w:color="auto"/>
        <w:left w:val="none" w:sz="0" w:space="0" w:color="auto"/>
        <w:bottom w:val="none" w:sz="0" w:space="0" w:color="auto"/>
        <w:right w:val="none" w:sz="0" w:space="0" w:color="auto"/>
      </w:divBdr>
    </w:div>
    <w:div w:id="411506498">
      <w:bodyDiv w:val="1"/>
      <w:marLeft w:val="0"/>
      <w:marRight w:val="0"/>
      <w:marTop w:val="0"/>
      <w:marBottom w:val="0"/>
      <w:divBdr>
        <w:top w:val="none" w:sz="0" w:space="0" w:color="auto"/>
        <w:left w:val="none" w:sz="0" w:space="0" w:color="auto"/>
        <w:bottom w:val="none" w:sz="0" w:space="0" w:color="auto"/>
        <w:right w:val="none" w:sz="0" w:space="0" w:color="auto"/>
      </w:divBdr>
    </w:div>
    <w:div w:id="415592431">
      <w:bodyDiv w:val="1"/>
      <w:marLeft w:val="0"/>
      <w:marRight w:val="0"/>
      <w:marTop w:val="0"/>
      <w:marBottom w:val="0"/>
      <w:divBdr>
        <w:top w:val="none" w:sz="0" w:space="0" w:color="auto"/>
        <w:left w:val="none" w:sz="0" w:space="0" w:color="auto"/>
        <w:bottom w:val="none" w:sz="0" w:space="0" w:color="auto"/>
        <w:right w:val="none" w:sz="0" w:space="0" w:color="auto"/>
      </w:divBdr>
    </w:div>
    <w:div w:id="424301463">
      <w:bodyDiv w:val="1"/>
      <w:marLeft w:val="0"/>
      <w:marRight w:val="0"/>
      <w:marTop w:val="0"/>
      <w:marBottom w:val="0"/>
      <w:divBdr>
        <w:top w:val="none" w:sz="0" w:space="0" w:color="auto"/>
        <w:left w:val="none" w:sz="0" w:space="0" w:color="auto"/>
        <w:bottom w:val="none" w:sz="0" w:space="0" w:color="auto"/>
        <w:right w:val="none" w:sz="0" w:space="0" w:color="auto"/>
      </w:divBdr>
    </w:div>
    <w:div w:id="454830701">
      <w:bodyDiv w:val="1"/>
      <w:marLeft w:val="0"/>
      <w:marRight w:val="0"/>
      <w:marTop w:val="0"/>
      <w:marBottom w:val="0"/>
      <w:divBdr>
        <w:top w:val="none" w:sz="0" w:space="0" w:color="auto"/>
        <w:left w:val="none" w:sz="0" w:space="0" w:color="auto"/>
        <w:bottom w:val="none" w:sz="0" w:space="0" w:color="auto"/>
        <w:right w:val="none" w:sz="0" w:space="0" w:color="auto"/>
      </w:divBdr>
    </w:div>
    <w:div w:id="515651921">
      <w:bodyDiv w:val="1"/>
      <w:marLeft w:val="0"/>
      <w:marRight w:val="0"/>
      <w:marTop w:val="0"/>
      <w:marBottom w:val="0"/>
      <w:divBdr>
        <w:top w:val="none" w:sz="0" w:space="0" w:color="auto"/>
        <w:left w:val="none" w:sz="0" w:space="0" w:color="auto"/>
        <w:bottom w:val="none" w:sz="0" w:space="0" w:color="auto"/>
        <w:right w:val="none" w:sz="0" w:space="0" w:color="auto"/>
      </w:divBdr>
    </w:div>
    <w:div w:id="522867124">
      <w:bodyDiv w:val="1"/>
      <w:marLeft w:val="0"/>
      <w:marRight w:val="0"/>
      <w:marTop w:val="0"/>
      <w:marBottom w:val="0"/>
      <w:divBdr>
        <w:top w:val="none" w:sz="0" w:space="0" w:color="auto"/>
        <w:left w:val="none" w:sz="0" w:space="0" w:color="auto"/>
        <w:bottom w:val="none" w:sz="0" w:space="0" w:color="auto"/>
        <w:right w:val="none" w:sz="0" w:space="0" w:color="auto"/>
      </w:divBdr>
    </w:div>
    <w:div w:id="526794001">
      <w:bodyDiv w:val="1"/>
      <w:marLeft w:val="0"/>
      <w:marRight w:val="0"/>
      <w:marTop w:val="0"/>
      <w:marBottom w:val="0"/>
      <w:divBdr>
        <w:top w:val="none" w:sz="0" w:space="0" w:color="auto"/>
        <w:left w:val="none" w:sz="0" w:space="0" w:color="auto"/>
        <w:bottom w:val="none" w:sz="0" w:space="0" w:color="auto"/>
        <w:right w:val="none" w:sz="0" w:space="0" w:color="auto"/>
      </w:divBdr>
    </w:div>
    <w:div w:id="534732418">
      <w:bodyDiv w:val="1"/>
      <w:marLeft w:val="0"/>
      <w:marRight w:val="0"/>
      <w:marTop w:val="0"/>
      <w:marBottom w:val="0"/>
      <w:divBdr>
        <w:top w:val="none" w:sz="0" w:space="0" w:color="auto"/>
        <w:left w:val="none" w:sz="0" w:space="0" w:color="auto"/>
        <w:bottom w:val="none" w:sz="0" w:space="0" w:color="auto"/>
        <w:right w:val="none" w:sz="0" w:space="0" w:color="auto"/>
      </w:divBdr>
    </w:div>
    <w:div w:id="556011649">
      <w:bodyDiv w:val="1"/>
      <w:marLeft w:val="0"/>
      <w:marRight w:val="0"/>
      <w:marTop w:val="0"/>
      <w:marBottom w:val="0"/>
      <w:divBdr>
        <w:top w:val="none" w:sz="0" w:space="0" w:color="auto"/>
        <w:left w:val="none" w:sz="0" w:space="0" w:color="auto"/>
        <w:bottom w:val="none" w:sz="0" w:space="0" w:color="auto"/>
        <w:right w:val="none" w:sz="0" w:space="0" w:color="auto"/>
      </w:divBdr>
    </w:div>
    <w:div w:id="583496769">
      <w:bodyDiv w:val="1"/>
      <w:marLeft w:val="0"/>
      <w:marRight w:val="0"/>
      <w:marTop w:val="0"/>
      <w:marBottom w:val="0"/>
      <w:divBdr>
        <w:top w:val="none" w:sz="0" w:space="0" w:color="auto"/>
        <w:left w:val="none" w:sz="0" w:space="0" w:color="auto"/>
        <w:bottom w:val="none" w:sz="0" w:space="0" w:color="auto"/>
        <w:right w:val="none" w:sz="0" w:space="0" w:color="auto"/>
      </w:divBdr>
    </w:div>
    <w:div w:id="592671197">
      <w:bodyDiv w:val="1"/>
      <w:marLeft w:val="0"/>
      <w:marRight w:val="0"/>
      <w:marTop w:val="0"/>
      <w:marBottom w:val="0"/>
      <w:divBdr>
        <w:top w:val="none" w:sz="0" w:space="0" w:color="auto"/>
        <w:left w:val="none" w:sz="0" w:space="0" w:color="auto"/>
        <w:bottom w:val="none" w:sz="0" w:space="0" w:color="auto"/>
        <w:right w:val="none" w:sz="0" w:space="0" w:color="auto"/>
      </w:divBdr>
    </w:div>
    <w:div w:id="592863923">
      <w:bodyDiv w:val="1"/>
      <w:marLeft w:val="0"/>
      <w:marRight w:val="0"/>
      <w:marTop w:val="0"/>
      <w:marBottom w:val="0"/>
      <w:divBdr>
        <w:top w:val="none" w:sz="0" w:space="0" w:color="auto"/>
        <w:left w:val="none" w:sz="0" w:space="0" w:color="auto"/>
        <w:bottom w:val="none" w:sz="0" w:space="0" w:color="auto"/>
        <w:right w:val="none" w:sz="0" w:space="0" w:color="auto"/>
      </w:divBdr>
    </w:div>
    <w:div w:id="606353168">
      <w:bodyDiv w:val="1"/>
      <w:marLeft w:val="0"/>
      <w:marRight w:val="0"/>
      <w:marTop w:val="0"/>
      <w:marBottom w:val="0"/>
      <w:divBdr>
        <w:top w:val="none" w:sz="0" w:space="0" w:color="auto"/>
        <w:left w:val="none" w:sz="0" w:space="0" w:color="auto"/>
        <w:bottom w:val="none" w:sz="0" w:space="0" w:color="auto"/>
        <w:right w:val="none" w:sz="0" w:space="0" w:color="auto"/>
      </w:divBdr>
    </w:div>
    <w:div w:id="616913940">
      <w:bodyDiv w:val="1"/>
      <w:marLeft w:val="0"/>
      <w:marRight w:val="0"/>
      <w:marTop w:val="0"/>
      <w:marBottom w:val="0"/>
      <w:divBdr>
        <w:top w:val="none" w:sz="0" w:space="0" w:color="auto"/>
        <w:left w:val="none" w:sz="0" w:space="0" w:color="auto"/>
        <w:bottom w:val="none" w:sz="0" w:space="0" w:color="auto"/>
        <w:right w:val="none" w:sz="0" w:space="0" w:color="auto"/>
      </w:divBdr>
    </w:div>
    <w:div w:id="637495508">
      <w:bodyDiv w:val="1"/>
      <w:marLeft w:val="0"/>
      <w:marRight w:val="0"/>
      <w:marTop w:val="0"/>
      <w:marBottom w:val="0"/>
      <w:divBdr>
        <w:top w:val="none" w:sz="0" w:space="0" w:color="auto"/>
        <w:left w:val="none" w:sz="0" w:space="0" w:color="auto"/>
        <w:bottom w:val="none" w:sz="0" w:space="0" w:color="auto"/>
        <w:right w:val="none" w:sz="0" w:space="0" w:color="auto"/>
      </w:divBdr>
    </w:div>
    <w:div w:id="656686387">
      <w:bodyDiv w:val="1"/>
      <w:marLeft w:val="0"/>
      <w:marRight w:val="0"/>
      <w:marTop w:val="0"/>
      <w:marBottom w:val="0"/>
      <w:divBdr>
        <w:top w:val="none" w:sz="0" w:space="0" w:color="auto"/>
        <w:left w:val="none" w:sz="0" w:space="0" w:color="auto"/>
        <w:bottom w:val="none" w:sz="0" w:space="0" w:color="auto"/>
        <w:right w:val="none" w:sz="0" w:space="0" w:color="auto"/>
      </w:divBdr>
    </w:div>
    <w:div w:id="673922744">
      <w:bodyDiv w:val="1"/>
      <w:marLeft w:val="0"/>
      <w:marRight w:val="0"/>
      <w:marTop w:val="0"/>
      <w:marBottom w:val="0"/>
      <w:divBdr>
        <w:top w:val="none" w:sz="0" w:space="0" w:color="auto"/>
        <w:left w:val="none" w:sz="0" w:space="0" w:color="auto"/>
        <w:bottom w:val="none" w:sz="0" w:space="0" w:color="auto"/>
        <w:right w:val="none" w:sz="0" w:space="0" w:color="auto"/>
      </w:divBdr>
    </w:div>
    <w:div w:id="693263565">
      <w:bodyDiv w:val="1"/>
      <w:marLeft w:val="0"/>
      <w:marRight w:val="0"/>
      <w:marTop w:val="0"/>
      <w:marBottom w:val="0"/>
      <w:divBdr>
        <w:top w:val="none" w:sz="0" w:space="0" w:color="auto"/>
        <w:left w:val="none" w:sz="0" w:space="0" w:color="auto"/>
        <w:bottom w:val="none" w:sz="0" w:space="0" w:color="auto"/>
        <w:right w:val="none" w:sz="0" w:space="0" w:color="auto"/>
      </w:divBdr>
    </w:div>
    <w:div w:id="723720215">
      <w:bodyDiv w:val="1"/>
      <w:marLeft w:val="0"/>
      <w:marRight w:val="0"/>
      <w:marTop w:val="0"/>
      <w:marBottom w:val="0"/>
      <w:divBdr>
        <w:top w:val="none" w:sz="0" w:space="0" w:color="auto"/>
        <w:left w:val="none" w:sz="0" w:space="0" w:color="auto"/>
        <w:bottom w:val="none" w:sz="0" w:space="0" w:color="auto"/>
        <w:right w:val="none" w:sz="0" w:space="0" w:color="auto"/>
      </w:divBdr>
    </w:div>
    <w:div w:id="750809527">
      <w:bodyDiv w:val="1"/>
      <w:marLeft w:val="0"/>
      <w:marRight w:val="0"/>
      <w:marTop w:val="0"/>
      <w:marBottom w:val="0"/>
      <w:divBdr>
        <w:top w:val="none" w:sz="0" w:space="0" w:color="auto"/>
        <w:left w:val="none" w:sz="0" w:space="0" w:color="auto"/>
        <w:bottom w:val="none" w:sz="0" w:space="0" w:color="auto"/>
        <w:right w:val="none" w:sz="0" w:space="0" w:color="auto"/>
      </w:divBdr>
    </w:div>
    <w:div w:id="793642920">
      <w:bodyDiv w:val="1"/>
      <w:marLeft w:val="0"/>
      <w:marRight w:val="0"/>
      <w:marTop w:val="0"/>
      <w:marBottom w:val="0"/>
      <w:divBdr>
        <w:top w:val="none" w:sz="0" w:space="0" w:color="auto"/>
        <w:left w:val="none" w:sz="0" w:space="0" w:color="auto"/>
        <w:bottom w:val="none" w:sz="0" w:space="0" w:color="auto"/>
        <w:right w:val="none" w:sz="0" w:space="0" w:color="auto"/>
      </w:divBdr>
    </w:div>
    <w:div w:id="798303172">
      <w:bodyDiv w:val="1"/>
      <w:marLeft w:val="0"/>
      <w:marRight w:val="0"/>
      <w:marTop w:val="0"/>
      <w:marBottom w:val="0"/>
      <w:divBdr>
        <w:top w:val="none" w:sz="0" w:space="0" w:color="auto"/>
        <w:left w:val="none" w:sz="0" w:space="0" w:color="auto"/>
        <w:bottom w:val="none" w:sz="0" w:space="0" w:color="auto"/>
        <w:right w:val="none" w:sz="0" w:space="0" w:color="auto"/>
      </w:divBdr>
    </w:div>
    <w:div w:id="820539580">
      <w:bodyDiv w:val="1"/>
      <w:marLeft w:val="0"/>
      <w:marRight w:val="0"/>
      <w:marTop w:val="0"/>
      <w:marBottom w:val="0"/>
      <w:divBdr>
        <w:top w:val="none" w:sz="0" w:space="0" w:color="auto"/>
        <w:left w:val="none" w:sz="0" w:space="0" w:color="auto"/>
        <w:bottom w:val="none" w:sz="0" w:space="0" w:color="auto"/>
        <w:right w:val="none" w:sz="0" w:space="0" w:color="auto"/>
      </w:divBdr>
    </w:div>
    <w:div w:id="846286739">
      <w:bodyDiv w:val="1"/>
      <w:marLeft w:val="0"/>
      <w:marRight w:val="0"/>
      <w:marTop w:val="0"/>
      <w:marBottom w:val="0"/>
      <w:divBdr>
        <w:top w:val="none" w:sz="0" w:space="0" w:color="auto"/>
        <w:left w:val="none" w:sz="0" w:space="0" w:color="auto"/>
        <w:bottom w:val="none" w:sz="0" w:space="0" w:color="auto"/>
        <w:right w:val="none" w:sz="0" w:space="0" w:color="auto"/>
      </w:divBdr>
    </w:div>
    <w:div w:id="881093745">
      <w:bodyDiv w:val="1"/>
      <w:marLeft w:val="0"/>
      <w:marRight w:val="0"/>
      <w:marTop w:val="0"/>
      <w:marBottom w:val="0"/>
      <w:divBdr>
        <w:top w:val="none" w:sz="0" w:space="0" w:color="auto"/>
        <w:left w:val="none" w:sz="0" w:space="0" w:color="auto"/>
        <w:bottom w:val="none" w:sz="0" w:space="0" w:color="auto"/>
        <w:right w:val="none" w:sz="0" w:space="0" w:color="auto"/>
      </w:divBdr>
    </w:div>
    <w:div w:id="883562178">
      <w:bodyDiv w:val="1"/>
      <w:marLeft w:val="0"/>
      <w:marRight w:val="0"/>
      <w:marTop w:val="0"/>
      <w:marBottom w:val="0"/>
      <w:divBdr>
        <w:top w:val="none" w:sz="0" w:space="0" w:color="auto"/>
        <w:left w:val="none" w:sz="0" w:space="0" w:color="auto"/>
        <w:bottom w:val="none" w:sz="0" w:space="0" w:color="auto"/>
        <w:right w:val="none" w:sz="0" w:space="0" w:color="auto"/>
      </w:divBdr>
    </w:div>
    <w:div w:id="965700015">
      <w:bodyDiv w:val="1"/>
      <w:marLeft w:val="0"/>
      <w:marRight w:val="0"/>
      <w:marTop w:val="0"/>
      <w:marBottom w:val="0"/>
      <w:divBdr>
        <w:top w:val="none" w:sz="0" w:space="0" w:color="auto"/>
        <w:left w:val="none" w:sz="0" w:space="0" w:color="auto"/>
        <w:bottom w:val="none" w:sz="0" w:space="0" w:color="auto"/>
        <w:right w:val="none" w:sz="0" w:space="0" w:color="auto"/>
      </w:divBdr>
    </w:div>
    <w:div w:id="980617445">
      <w:bodyDiv w:val="1"/>
      <w:marLeft w:val="0"/>
      <w:marRight w:val="0"/>
      <w:marTop w:val="0"/>
      <w:marBottom w:val="0"/>
      <w:divBdr>
        <w:top w:val="none" w:sz="0" w:space="0" w:color="auto"/>
        <w:left w:val="none" w:sz="0" w:space="0" w:color="auto"/>
        <w:bottom w:val="none" w:sz="0" w:space="0" w:color="auto"/>
        <w:right w:val="none" w:sz="0" w:space="0" w:color="auto"/>
      </w:divBdr>
    </w:div>
    <w:div w:id="980964309">
      <w:bodyDiv w:val="1"/>
      <w:marLeft w:val="0"/>
      <w:marRight w:val="0"/>
      <w:marTop w:val="0"/>
      <w:marBottom w:val="0"/>
      <w:divBdr>
        <w:top w:val="none" w:sz="0" w:space="0" w:color="auto"/>
        <w:left w:val="none" w:sz="0" w:space="0" w:color="auto"/>
        <w:bottom w:val="none" w:sz="0" w:space="0" w:color="auto"/>
        <w:right w:val="none" w:sz="0" w:space="0" w:color="auto"/>
      </w:divBdr>
    </w:div>
    <w:div w:id="1001544039">
      <w:bodyDiv w:val="1"/>
      <w:marLeft w:val="0"/>
      <w:marRight w:val="0"/>
      <w:marTop w:val="0"/>
      <w:marBottom w:val="0"/>
      <w:divBdr>
        <w:top w:val="none" w:sz="0" w:space="0" w:color="auto"/>
        <w:left w:val="none" w:sz="0" w:space="0" w:color="auto"/>
        <w:bottom w:val="none" w:sz="0" w:space="0" w:color="auto"/>
        <w:right w:val="none" w:sz="0" w:space="0" w:color="auto"/>
      </w:divBdr>
    </w:div>
    <w:div w:id="1017733029">
      <w:bodyDiv w:val="1"/>
      <w:marLeft w:val="0"/>
      <w:marRight w:val="0"/>
      <w:marTop w:val="0"/>
      <w:marBottom w:val="0"/>
      <w:divBdr>
        <w:top w:val="none" w:sz="0" w:space="0" w:color="auto"/>
        <w:left w:val="none" w:sz="0" w:space="0" w:color="auto"/>
        <w:bottom w:val="none" w:sz="0" w:space="0" w:color="auto"/>
        <w:right w:val="none" w:sz="0" w:space="0" w:color="auto"/>
      </w:divBdr>
    </w:div>
    <w:div w:id="1037660065">
      <w:bodyDiv w:val="1"/>
      <w:marLeft w:val="0"/>
      <w:marRight w:val="0"/>
      <w:marTop w:val="0"/>
      <w:marBottom w:val="0"/>
      <w:divBdr>
        <w:top w:val="none" w:sz="0" w:space="0" w:color="auto"/>
        <w:left w:val="none" w:sz="0" w:space="0" w:color="auto"/>
        <w:bottom w:val="none" w:sz="0" w:space="0" w:color="auto"/>
        <w:right w:val="none" w:sz="0" w:space="0" w:color="auto"/>
      </w:divBdr>
    </w:div>
    <w:div w:id="1044215299">
      <w:bodyDiv w:val="1"/>
      <w:marLeft w:val="0"/>
      <w:marRight w:val="0"/>
      <w:marTop w:val="0"/>
      <w:marBottom w:val="0"/>
      <w:divBdr>
        <w:top w:val="none" w:sz="0" w:space="0" w:color="auto"/>
        <w:left w:val="none" w:sz="0" w:space="0" w:color="auto"/>
        <w:bottom w:val="none" w:sz="0" w:space="0" w:color="auto"/>
        <w:right w:val="none" w:sz="0" w:space="0" w:color="auto"/>
      </w:divBdr>
    </w:div>
    <w:div w:id="1084254860">
      <w:bodyDiv w:val="1"/>
      <w:marLeft w:val="0"/>
      <w:marRight w:val="0"/>
      <w:marTop w:val="0"/>
      <w:marBottom w:val="0"/>
      <w:divBdr>
        <w:top w:val="none" w:sz="0" w:space="0" w:color="auto"/>
        <w:left w:val="none" w:sz="0" w:space="0" w:color="auto"/>
        <w:bottom w:val="none" w:sz="0" w:space="0" w:color="auto"/>
        <w:right w:val="none" w:sz="0" w:space="0" w:color="auto"/>
      </w:divBdr>
    </w:div>
    <w:div w:id="1104960310">
      <w:bodyDiv w:val="1"/>
      <w:marLeft w:val="0"/>
      <w:marRight w:val="0"/>
      <w:marTop w:val="0"/>
      <w:marBottom w:val="0"/>
      <w:divBdr>
        <w:top w:val="none" w:sz="0" w:space="0" w:color="auto"/>
        <w:left w:val="none" w:sz="0" w:space="0" w:color="auto"/>
        <w:bottom w:val="none" w:sz="0" w:space="0" w:color="auto"/>
        <w:right w:val="none" w:sz="0" w:space="0" w:color="auto"/>
      </w:divBdr>
    </w:div>
    <w:div w:id="1105073339">
      <w:bodyDiv w:val="1"/>
      <w:marLeft w:val="0"/>
      <w:marRight w:val="0"/>
      <w:marTop w:val="0"/>
      <w:marBottom w:val="0"/>
      <w:divBdr>
        <w:top w:val="none" w:sz="0" w:space="0" w:color="auto"/>
        <w:left w:val="none" w:sz="0" w:space="0" w:color="auto"/>
        <w:bottom w:val="none" w:sz="0" w:space="0" w:color="auto"/>
        <w:right w:val="none" w:sz="0" w:space="0" w:color="auto"/>
      </w:divBdr>
    </w:div>
    <w:div w:id="1123420661">
      <w:bodyDiv w:val="1"/>
      <w:marLeft w:val="0"/>
      <w:marRight w:val="0"/>
      <w:marTop w:val="0"/>
      <w:marBottom w:val="0"/>
      <w:divBdr>
        <w:top w:val="none" w:sz="0" w:space="0" w:color="auto"/>
        <w:left w:val="none" w:sz="0" w:space="0" w:color="auto"/>
        <w:bottom w:val="none" w:sz="0" w:space="0" w:color="auto"/>
        <w:right w:val="none" w:sz="0" w:space="0" w:color="auto"/>
      </w:divBdr>
    </w:div>
    <w:div w:id="1138111758">
      <w:bodyDiv w:val="1"/>
      <w:marLeft w:val="0"/>
      <w:marRight w:val="0"/>
      <w:marTop w:val="0"/>
      <w:marBottom w:val="0"/>
      <w:divBdr>
        <w:top w:val="none" w:sz="0" w:space="0" w:color="auto"/>
        <w:left w:val="none" w:sz="0" w:space="0" w:color="auto"/>
        <w:bottom w:val="none" w:sz="0" w:space="0" w:color="auto"/>
        <w:right w:val="none" w:sz="0" w:space="0" w:color="auto"/>
      </w:divBdr>
    </w:div>
    <w:div w:id="1148132940">
      <w:bodyDiv w:val="1"/>
      <w:marLeft w:val="0"/>
      <w:marRight w:val="0"/>
      <w:marTop w:val="0"/>
      <w:marBottom w:val="0"/>
      <w:divBdr>
        <w:top w:val="none" w:sz="0" w:space="0" w:color="auto"/>
        <w:left w:val="none" w:sz="0" w:space="0" w:color="auto"/>
        <w:bottom w:val="none" w:sz="0" w:space="0" w:color="auto"/>
        <w:right w:val="none" w:sz="0" w:space="0" w:color="auto"/>
      </w:divBdr>
    </w:div>
    <w:div w:id="1189413183">
      <w:bodyDiv w:val="1"/>
      <w:marLeft w:val="0"/>
      <w:marRight w:val="0"/>
      <w:marTop w:val="0"/>
      <w:marBottom w:val="0"/>
      <w:divBdr>
        <w:top w:val="none" w:sz="0" w:space="0" w:color="auto"/>
        <w:left w:val="none" w:sz="0" w:space="0" w:color="auto"/>
        <w:bottom w:val="none" w:sz="0" w:space="0" w:color="auto"/>
        <w:right w:val="none" w:sz="0" w:space="0" w:color="auto"/>
      </w:divBdr>
    </w:div>
    <w:div w:id="1203135203">
      <w:bodyDiv w:val="1"/>
      <w:marLeft w:val="0"/>
      <w:marRight w:val="0"/>
      <w:marTop w:val="0"/>
      <w:marBottom w:val="0"/>
      <w:divBdr>
        <w:top w:val="none" w:sz="0" w:space="0" w:color="auto"/>
        <w:left w:val="none" w:sz="0" w:space="0" w:color="auto"/>
        <w:bottom w:val="none" w:sz="0" w:space="0" w:color="auto"/>
        <w:right w:val="none" w:sz="0" w:space="0" w:color="auto"/>
      </w:divBdr>
    </w:div>
    <w:div w:id="1245064793">
      <w:bodyDiv w:val="1"/>
      <w:marLeft w:val="0"/>
      <w:marRight w:val="0"/>
      <w:marTop w:val="0"/>
      <w:marBottom w:val="0"/>
      <w:divBdr>
        <w:top w:val="none" w:sz="0" w:space="0" w:color="auto"/>
        <w:left w:val="none" w:sz="0" w:space="0" w:color="auto"/>
        <w:bottom w:val="none" w:sz="0" w:space="0" w:color="auto"/>
        <w:right w:val="none" w:sz="0" w:space="0" w:color="auto"/>
      </w:divBdr>
    </w:div>
    <w:div w:id="1265502736">
      <w:bodyDiv w:val="1"/>
      <w:marLeft w:val="0"/>
      <w:marRight w:val="0"/>
      <w:marTop w:val="0"/>
      <w:marBottom w:val="0"/>
      <w:divBdr>
        <w:top w:val="none" w:sz="0" w:space="0" w:color="auto"/>
        <w:left w:val="none" w:sz="0" w:space="0" w:color="auto"/>
        <w:bottom w:val="none" w:sz="0" w:space="0" w:color="auto"/>
        <w:right w:val="none" w:sz="0" w:space="0" w:color="auto"/>
      </w:divBdr>
    </w:div>
    <w:div w:id="1270315021">
      <w:bodyDiv w:val="1"/>
      <w:marLeft w:val="0"/>
      <w:marRight w:val="0"/>
      <w:marTop w:val="0"/>
      <w:marBottom w:val="0"/>
      <w:divBdr>
        <w:top w:val="none" w:sz="0" w:space="0" w:color="auto"/>
        <w:left w:val="none" w:sz="0" w:space="0" w:color="auto"/>
        <w:bottom w:val="none" w:sz="0" w:space="0" w:color="auto"/>
        <w:right w:val="none" w:sz="0" w:space="0" w:color="auto"/>
      </w:divBdr>
    </w:div>
    <w:div w:id="1335189554">
      <w:bodyDiv w:val="1"/>
      <w:marLeft w:val="0"/>
      <w:marRight w:val="0"/>
      <w:marTop w:val="0"/>
      <w:marBottom w:val="0"/>
      <w:divBdr>
        <w:top w:val="none" w:sz="0" w:space="0" w:color="auto"/>
        <w:left w:val="none" w:sz="0" w:space="0" w:color="auto"/>
        <w:bottom w:val="none" w:sz="0" w:space="0" w:color="auto"/>
        <w:right w:val="none" w:sz="0" w:space="0" w:color="auto"/>
      </w:divBdr>
    </w:div>
    <w:div w:id="1338079009">
      <w:bodyDiv w:val="1"/>
      <w:marLeft w:val="0"/>
      <w:marRight w:val="0"/>
      <w:marTop w:val="0"/>
      <w:marBottom w:val="0"/>
      <w:divBdr>
        <w:top w:val="none" w:sz="0" w:space="0" w:color="auto"/>
        <w:left w:val="none" w:sz="0" w:space="0" w:color="auto"/>
        <w:bottom w:val="none" w:sz="0" w:space="0" w:color="auto"/>
        <w:right w:val="none" w:sz="0" w:space="0" w:color="auto"/>
      </w:divBdr>
    </w:div>
    <w:div w:id="1376933425">
      <w:bodyDiv w:val="1"/>
      <w:marLeft w:val="0"/>
      <w:marRight w:val="0"/>
      <w:marTop w:val="0"/>
      <w:marBottom w:val="0"/>
      <w:divBdr>
        <w:top w:val="none" w:sz="0" w:space="0" w:color="auto"/>
        <w:left w:val="none" w:sz="0" w:space="0" w:color="auto"/>
        <w:bottom w:val="none" w:sz="0" w:space="0" w:color="auto"/>
        <w:right w:val="none" w:sz="0" w:space="0" w:color="auto"/>
      </w:divBdr>
    </w:div>
    <w:div w:id="1400402670">
      <w:bodyDiv w:val="1"/>
      <w:marLeft w:val="0"/>
      <w:marRight w:val="0"/>
      <w:marTop w:val="0"/>
      <w:marBottom w:val="0"/>
      <w:divBdr>
        <w:top w:val="none" w:sz="0" w:space="0" w:color="auto"/>
        <w:left w:val="none" w:sz="0" w:space="0" w:color="auto"/>
        <w:bottom w:val="none" w:sz="0" w:space="0" w:color="auto"/>
        <w:right w:val="none" w:sz="0" w:space="0" w:color="auto"/>
      </w:divBdr>
    </w:div>
    <w:div w:id="1410418518">
      <w:bodyDiv w:val="1"/>
      <w:marLeft w:val="0"/>
      <w:marRight w:val="0"/>
      <w:marTop w:val="0"/>
      <w:marBottom w:val="0"/>
      <w:divBdr>
        <w:top w:val="none" w:sz="0" w:space="0" w:color="auto"/>
        <w:left w:val="none" w:sz="0" w:space="0" w:color="auto"/>
        <w:bottom w:val="none" w:sz="0" w:space="0" w:color="auto"/>
        <w:right w:val="none" w:sz="0" w:space="0" w:color="auto"/>
      </w:divBdr>
    </w:div>
    <w:div w:id="1411542223">
      <w:bodyDiv w:val="1"/>
      <w:marLeft w:val="0"/>
      <w:marRight w:val="0"/>
      <w:marTop w:val="0"/>
      <w:marBottom w:val="0"/>
      <w:divBdr>
        <w:top w:val="none" w:sz="0" w:space="0" w:color="auto"/>
        <w:left w:val="none" w:sz="0" w:space="0" w:color="auto"/>
        <w:bottom w:val="none" w:sz="0" w:space="0" w:color="auto"/>
        <w:right w:val="none" w:sz="0" w:space="0" w:color="auto"/>
      </w:divBdr>
    </w:div>
    <w:div w:id="1412460724">
      <w:bodyDiv w:val="1"/>
      <w:marLeft w:val="0"/>
      <w:marRight w:val="0"/>
      <w:marTop w:val="0"/>
      <w:marBottom w:val="0"/>
      <w:divBdr>
        <w:top w:val="none" w:sz="0" w:space="0" w:color="auto"/>
        <w:left w:val="none" w:sz="0" w:space="0" w:color="auto"/>
        <w:bottom w:val="none" w:sz="0" w:space="0" w:color="auto"/>
        <w:right w:val="none" w:sz="0" w:space="0" w:color="auto"/>
      </w:divBdr>
    </w:div>
    <w:div w:id="1444769614">
      <w:bodyDiv w:val="1"/>
      <w:marLeft w:val="0"/>
      <w:marRight w:val="0"/>
      <w:marTop w:val="0"/>
      <w:marBottom w:val="0"/>
      <w:divBdr>
        <w:top w:val="none" w:sz="0" w:space="0" w:color="auto"/>
        <w:left w:val="none" w:sz="0" w:space="0" w:color="auto"/>
        <w:bottom w:val="none" w:sz="0" w:space="0" w:color="auto"/>
        <w:right w:val="none" w:sz="0" w:space="0" w:color="auto"/>
      </w:divBdr>
    </w:div>
    <w:div w:id="1452162444">
      <w:bodyDiv w:val="1"/>
      <w:marLeft w:val="0"/>
      <w:marRight w:val="0"/>
      <w:marTop w:val="0"/>
      <w:marBottom w:val="0"/>
      <w:divBdr>
        <w:top w:val="none" w:sz="0" w:space="0" w:color="auto"/>
        <w:left w:val="none" w:sz="0" w:space="0" w:color="auto"/>
        <w:bottom w:val="none" w:sz="0" w:space="0" w:color="auto"/>
        <w:right w:val="none" w:sz="0" w:space="0" w:color="auto"/>
      </w:divBdr>
    </w:div>
    <w:div w:id="1468400843">
      <w:bodyDiv w:val="1"/>
      <w:marLeft w:val="0"/>
      <w:marRight w:val="0"/>
      <w:marTop w:val="0"/>
      <w:marBottom w:val="0"/>
      <w:divBdr>
        <w:top w:val="none" w:sz="0" w:space="0" w:color="auto"/>
        <w:left w:val="none" w:sz="0" w:space="0" w:color="auto"/>
        <w:bottom w:val="none" w:sz="0" w:space="0" w:color="auto"/>
        <w:right w:val="none" w:sz="0" w:space="0" w:color="auto"/>
      </w:divBdr>
    </w:div>
    <w:div w:id="1526483511">
      <w:bodyDiv w:val="1"/>
      <w:marLeft w:val="0"/>
      <w:marRight w:val="0"/>
      <w:marTop w:val="0"/>
      <w:marBottom w:val="0"/>
      <w:divBdr>
        <w:top w:val="none" w:sz="0" w:space="0" w:color="auto"/>
        <w:left w:val="none" w:sz="0" w:space="0" w:color="auto"/>
        <w:bottom w:val="none" w:sz="0" w:space="0" w:color="auto"/>
        <w:right w:val="none" w:sz="0" w:space="0" w:color="auto"/>
      </w:divBdr>
    </w:div>
    <w:div w:id="1534073627">
      <w:bodyDiv w:val="1"/>
      <w:marLeft w:val="0"/>
      <w:marRight w:val="0"/>
      <w:marTop w:val="0"/>
      <w:marBottom w:val="0"/>
      <w:divBdr>
        <w:top w:val="none" w:sz="0" w:space="0" w:color="auto"/>
        <w:left w:val="none" w:sz="0" w:space="0" w:color="auto"/>
        <w:bottom w:val="none" w:sz="0" w:space="0" w:color="auto"/>
        <w:right w:val="none" w:sz="0" w:space="0" w:color="auto"/>
      </w:divBdr>
    </w:div>
    <w:div w:id="1537424247">
      <w:bodyDiv w:val="1"/>
      <w:marLeft w:val="0"/>
      <w:marRight w:val="0"/>
      <w:marTop w:val="0"/>
      <w:marBottom w:val="0"/>
      <w:divBdr>
        <w:top w:val="none" w:sz="0" w:space="0" w:color="auto"/>
        <w:left w:val="none" w:sz="0" w:space="0" w:color="auto"/>
        <w:bottom w:val="none" w:sz="0" w:space="0" w:color="auto"/>
        <w:right w:val="none" w:sz="0" w:space="0" w:color="auto"/>
      </w:divBdr>
    </w:div>
    <w:div w:id="1592811135">
      <w:bodyDiv w:val="1"/>
      <w:marLeft w:val="0"/>
      <w:marRight w:val="0"/>
      <w:marTop w:val="0"/>
      <w:marBottom w:val="0"/>
      <w:divBdr>
        <w:top w:val="none" w:sz="0" w:space="0" w:color="auto"/>
        <w:left w:val="none" w:sz="0" w:space="0" w:color="auto"/>
        <w:bottom w:val="none" w:sz="0" w:space="0" w:color="auto"/>
        <w:right w:val="none" w:sz="0" w:space="0" w:color="auto"/>
      </w:divBdr>
    </w:div>
    <w:div w:id="1665549695">
      <w:bodyDiv w:val="1"/>
      <w:marLeft w:val="0"/>
      <w:marRight w:val="0"/>
      <w:marTop w:val="0"/>
      <w:marBottom w:val="0"/>
      <w:divBdr>
        <w:top w:val="none" w:sz="0" w:space="0" w:color="auto"/>
        <w:left w:val="none" w:sz="0" w:space="0" w:color="auto"/>
        <w:bottom w:val="none" w:sz="0" w:space="0" w:color="auto"/>
        <w:right w:val="none" w:sz="0" w:space="0" w:color="auto"/>
      </w:divBdr>
    </w:div>
    <w:div w:id="1704479242">
      <w:bodyDiv w:val="1"/>
      <w:marLeft w:val="0"/>
      <w:marRight w:val="0"/>
      <w:marTop w:val="0"/>
      <w:marBottom w:val="0"/>
      <w:divBdr>
        <w:top w:val="none" w:sz="0" w:space="0" w:color="auto"/>
        <w:left w:val="none" w:sz="0" w:space="0" w:color="auto"/>
        <w:bottom w:val="none" w:sz="0" w:space="0" w:color="auto"/>
        <w:right w:val="none" w:sz="0" w:space="0" w:color="auto"/>
      </w:divBdr>
    </w:div>
    <w:div w:id="1707632941">
      <w:bodyDiv w:val="1"/>
      <w:marLeft w:val="0"/>
      <w:marRight w:val="0"/>
      <w:marTop w:val="0"/>
      <w:marBottom w:val="0"/>
      <w:divBdr>
        <w:top w:val="none" w:sz="0" w:space="0" w:color="auto"/>
        <w:left w:val="none" w:sz="0" w:space="0" w:color="auto"/>
        <w:bottom w:val="none" w:sz="0" w:space="0" w:color="auto"/>
        <w:right w:val="none" w:sz="0" w:space="0" w:color="auto"/>
      </w:divBdr>
    </w:div>
    <w:div w:id="1722243466">
      <w:bodyDiv w:val="1"/>
      <w:marLeft w:val="0"/>
      <w:marRight w:val="0"/>
      <w:marTop w:val="0"/>
      <w:marBottom w:val="0"/>
      <w:divBdr>
        <w:top w:val="none" w:sz="0" w:space="0" w:color="auto"/>
        <w:left w:val="none" w:sz="0" w:space="0" w:color="auto"/>
        <w:bottom w:val="none" w:sz="0" w:space="0" w:color="auto"/>
        <w:right w:val="none" w:sz="0" w:space="0" w:color="auto"/>
      </w:divBdr>
    </w:div>
    <w:div w:id="1741827036">
      <w:bodyDiv w:val="1"/>
      <w:marLeft w:val="0"/>
      <w:marRight w:val="0"/>
      <w:marTop w:val="0"/>
      <w:marBottom w:val="0"/>
      <w:divBdr>
        <w:top w:val="none" w:sz="0" w:space="0" w:color="auto"/>
        <w:left w:val="none" w:sz="0" w:space="0" w:color="auto"/>
        <w:bottom w:val="none" w:sz="0" w:space="0" w:color="auto"/>
        <w:right w:val="none" w:sz="0" w:space="0" w:color="auto"/>
      </w:divBdr>
    </w:div>
    <w:div w:id="1763139635">
      <w:bodyDiv w:val="1"/>
      <w:marLeft w:val="0"/>
      <w:marRight w:val="0"/>
      <w:marTop w:val="0"/>
      <w:marBottom w:val="0"/>
      <w:divBdr>
        <w:top w:val="none" w:sz="0" w:space="0" w:color="auto"/>
        <w:left w:val="none" w:sz="0" w:space="0" w:color="auto"/>
        <w:bottom w:val="none" w:sz="0" w:space="0" w:color="auto"/>
        <w:right w:val="none" w:sz="0" w:space="0" w:color="auto"/>
      </w:divBdr>
    </w:div>
    <w:div w:id="1811753085">
      <w:bodyDiv w:val="1"/>
      <w:marLeft w:val="0"/>
      <w:marRight w:val="0"/>
      <w:marTop w:val="0"/>
      <w:marBottom w:val="0"/>
      <w:divBdr>
        <w:top w:val="none" w:sz="0" w:space="0" w:color="auto"/>
        <w:left w:val="none" w:sz="0" w:space="0" w:color="auto"/>
        <w:bottom w:val="none" w:sz="0" w:space="0" w:color="auto"/>
        <w:right w:val="none" w:sz="0" w:space="0" w:color="auto"/>
      </w:divBdr>
    </w:div>
    <w:div w:id="1842619628">
      <w:bodyDiv w:val="1"/>
      <w:marLeft w:val="0"/>
      <w:marRight w:val="0"/>
      <w:marTop w:val="0"/>
      <w:marBottom w:val="0"/>
      <w:divBdr>
        <w:top w:val="none" w:sz="0" w:space="0" w:color="auto"/>
        <w:left w:val="none" w:sz="0" w:space="0" w:color="auto"/>
        <w:bottom w:val="none" w:sz="0" w:space="0" w:color="auto"/>
        <w:right w:val="none" w:sz="0" w:space="0" w:color="auto"/>
      </w:divBdr>
    </w:div>
    <w:div w:id="1850368568">
      <w:bodyDiv w:val="1"/>
      <w:marLeft w:val="0"/>
      <w:marRight w:val="0"/>
      <w:marTop w:val="0"/>
      <w:marBottom w:val="0"/>
      <w:divBdr>
        <w:top w:val="none" w:sz="0" w:space="0" w:color="auto"/>
        <w:left w:val="none" w:sz="0" w:space="0" w:color="auto"/>
        <w:bottom w:val="none" w:sz="0" w:space="0" w:color="auto"/>
        <w:right w:val="none" w:sz="0" w:space="0" w:color="auto"/>
      </w:divBdr>
    </w:div>
    <w:div w:id="1863205335">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895191089">
      <w:bodyDiv w:val="1"/>
      <w:marLeft w:val="0"/>
      <w:marRight w:val="0"/>
      <w:marTop w:val="0"/>
      <w:marBottom w:val="0"/>
      <w:divBdr>
        <w:top w:val="none" w:sz="0" w:space="0" w:color="auto"/>
        <w:left w:val="none" w:sz="0" w:space="0" w:color="auto"/>
        <w:bottom w:val="none" w:sz="0" w:space="0" w:color="auto"/>
        <w:right w:val="none" w:sz="0" w:space="0" w:color="auto"/>
      </w:divBdr>
    </w:div>
    <w:div w:id="1934584476">
      <w:bodyDiv w:val="1"/>
      <w:marLeft w:val="0"/>
      <w:marRight w:val="0"/>
      <w:marTop w:val="0"/>
      <w:marBottom w:val="0"/>
      <w:divBdr>
        <w:top w:val="none" w:sz="0" w:space="0" w:color="auto"/>
        <w:left w:val="none" w:sz="0" w:space="0" w:color="auto"/>
        <w:bottom w:val="none" w:sz="0" w:space="0" w:color="auto"/>
        <w:right w:val="none" w:sz="0" w:space="0" w:color="auto"/>
      </w:divBdr>
    </w:div>
    <w:div w:id="1961456313">
      <w:bodyDiv w:val="1"/>
      <w:marLeft w:val="0"/>
      <w:marRight w:val="0"/>
      <w:marTop w:val="0"/>
      <w:marBottom w:val="0"/>
      <w:divBdr>
        <w:top w:val="none" w:sz="0" w:space="0" w:color="auto"/>
        <w:left w:val="none" w:sz="0" w:space="0" w:color="auto"/>
        <w:bottom w:val="none" w:sz="0" w:space="0" w:color="auto"/>
        <w:right w:val="none" w:sz="0" w:space="0" w:color="auto"/>
      </w:divBdr>
    </w:div>
    <w:div w:id="2007785688">
      <w:bodyDiv w:val="1"/>
      <w:marLeft w:val="0"/>
      <w:marRight w:val="0"/>
      <w:marTop w:val="0"/>
      <w:marBottom w:val="0"/>
      <w:divBdr>
        <w:top w:val="none" w:sz="0" w:space="0" w:color="auto"/>
        <w:left w:val="none" w:sz="0" w:space="0" w:color="auto"/>
        <w:bottom w:val="none" w:sz="0" w:space="0" w:color="auto"/>
        <w:right w:val="none" w:sz="0" w:space="0" w:color="auto"/>
      </w:divBdr>
    </w:div>
    <w:div w:id="2060780096">
      <w:bodyDiv w:val="1"/>
      <w:marLeft w:val="0"/>
      <w:marRight w:val="0"/>
      <w:marTop w:val="0"/>
      <w:marBottom w:val="0"/>
      <w:divBdr>
        <w:top w:val="none" w:sz="0" w:space="0" w:color="auto"/>
        <w:left w:val="none" w:sz="0" w:space="0" w:color="auto"/>
        <w:bottom w:val="none" w:sz="0" w:space="0" w:color="auto"/>
        <w:right w:val="none" w:sz="0" w:space="0" w:color="auto"/>
      </w:divBdr>
    </w:div>
    <w:div w:id="2086493600">
      <w:bodyDiv w:val="1"/>
      <w:marLeft w:val="0"/>
      <w:marRight w:val="0"/>
      <w:marTop w:val="0"/>
      <w:marBottom w:val="0"/>
      <w:divBdr>
        <w:top w:val="none" w:sz="0" w:space="0" w:color="auto"/>
        <w:left w:val="none" w:sz="0" w:space="0" w:color="auto"/>
        <w:bottom w:val="none" w:sz="0" w:space="0" w:color="auto"/>
        <w:right w:val="none" w:sz="0" w:space="0" w:color="auto"/>
      </w:divBdr>
    </w:div>
    <w:div w:id="2087073543">
      <w:bodyDiv w:val="1"/>
      <w:marLeft w:val="0"/>
      <w:marRight w:val="0"/>
      <w:marTop w:val="0"/>
      <w:marBottom w:val="0"/>
      <w:divBdr>
        <w:top w:val="none" w:sz="0" w:space="0" w:color="auto"/>
        <w:left w:val="none" w:sz="0" w:space="0" w:color="auto"/>
        <w:bottom w:val="none" w:sz="0" w:space="0" w:color="auto"/>
        <w:right w:val="none" w:sz="0" w:space="0" w:color="auto"/>
      </w:divBdr>
    </w:div>
    <w:div w:id="2089494391">
      <w:bodyDiv w:val="1"/>
      <w:marLeft w:val="0"/>
      <w:marRight w:val="0"/>
      <w:marTop w:val="0"/>
      <w:marBottom w:val="0"/>
      <w:divBdr>
        <w:top w:val="none" w:sz="0" w:space="0" w:color="auto"/>
        <w:left w:val="none" w:sz="0" w:space="0" w:color="auto"/>
        <w:bottom w:val="none" w:sz="0" w:space="0" w:color="auto"/>
        <w:right w:val="none" w:sz="0" w:space="0" w:color="auto"/>
      </w:divBdr>
    </w:div>
    <w:div w:id="2104181454">
      <w:bodyDiv w:val="1"/>
      <w:marLeft w:val="0"/>
      <w:marRight w:val="0"/>
      <w:marTop w:val="0"/>
      <w:marBottom w:val="0"/>
      <w:divBdr>
        <w:top w:val="none" w:sz="0" w:space="0" w:color="auto"/>
        <w:left w:val="none" w:sz="0" w:space="0" w:color="auto"/>
        <w:bottom w:val="none" w:sz="0" w:space="0" w:color="auto"/>
        <w:right w:val="none" w:sz="0" w:space="0" w:color="auto"/>
      </w:divBdr>
    </w:div>
    <w:div w:id="21443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2006-FC6B-4CB3-AAF5-F7499BCF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26265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Peters</dc:creator>
  <cp:keywords/>
  <dc:description/>
  <cp:lastModifiedBy>Ruediger Froelich</cp:lastModifiedBy>
  <cp:revision>2</cp:revision>
  <cp:lastPrinted>2020-08-18T07:09:00Z</cp:lastPrinted>
  <dcterms:created xsi:type="dcterms:W3CDTF">2023-03-01T06:35:00Z</dcterms:created>
  <dcterms:modified xsi:type="dcterms:W3CDTF">2023-03-01T06:35:00Z</dcterms:modified>
</cp:coreProperties>
</file>